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53B5B"/>
          <w:sz w:val="36"/>
        </w:rPr>
        <w:t>DRAFT — EMPLOYEE NOTIFICATION</w:t>
        <w:br/>
        <w:t>MEDICAL EXCLUSION FROM FOOD DUTIES</w:t>
      </w:r>
    </w:p>
    <w:p>
      <w:pPr>
        <w:jc w:val="center"/>
      </w:pPr>
      <w:r>
        <w:rPr>
          <w:rFonts w:ascii="Arial" w:hAnsi="Arial"/>
          <w:i/>
          <w:sz w:val="20"/>
        </w:rPr>
        <w:t>Remote UAE Camp Kitchen | Authority-Controlled Clearance</w:t>
      </w:r>
    </w:p>
    <w:tbl>
      <w:tblPr>
        <w:tblStyle w:val="TableGrid"/>
        <w:tblW w:type="auto" w:w="0"/>
        <w:jc w:val="center"/>
        <w:tblLook w:firstColumn="1" w:firstRow="1" w:lastColumn="0" w:lastRow="0" w:noHBand="0" w:noVBand="1" w:val="04A0"/>
      </w:tblPr>
      <w:tblGrid>
        <w:gridCol w:w="2714"/>
        <w:gridCol w:w="2714"/>
        <w:gridCol w:w="2714"/>
        <w:gridCol w:w="2714"/>
      </w:tblGrid>
      <w:tr>
        <w:tc>
          <w:tcPr>
            <w:tcW w:type="dxa" w:w="194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Field</w:t>
            </w:r>
          </w:p>
        </w:tc>
        <w:tc>
          <w:tcPr>
            <w:tcW w:type="dxa" w:w="331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Entry</w:t>
            </w:r>
          </w:p>
        </w:tc>
        <w:tc>
          <w:tcPr>
            <w:tcW w:type="dxa" w:w="194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Field</w:t>
            </w:r>
          </w:p>
        </w:tc>
        <w:tc>
          <w:tcPr>
            <w:tcW w:type="dxa" w:w="331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Entry</w:t>
            </w:r>
          </w:p>
        </w:tc>
      </w:tr>
      <w:tr>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Date / time of issue</w:t>
            </w:r>
          </w:p>
        </w:tc>
        <w:tc>
          <w:tcPr>
            <w:tcW w:type="dxa" w:w="331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[Enter]</w:t>
            </w:r>
          </w:p>
        </w:tc>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Notice reference</w:t>
            </w:r>
          </w:p>
        </w:tc>
        <w:tc>
          <w:tcPr>
            <w:tcW w:type="dxa" w:w="331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[Enter]</w:t>
            </w:r>
          </w:p>
        </w:tc>
      </w:tr>
      <w:tr>
        <w:tc>
          <w:tcPr>
            <w:tcW w:type="dxa" w:w="194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Employee name / ID</w:t>
            </w:r>
          </w:p>
        </w:tc>
        <w:tc>
          <w:tcPr>
            <w:tcW w:type="dxa" w:w="331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[Enter]</w:t>
            </w:r>
          </w:p>
        </w:tc>
        <w:tc>
          <w:tcPr>
            <w:tcW w:type="dxa" w:w="194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Job title / department</w:t>
            </w:r>
          </w:p>
        </w:tc>
        <w:tc>
          <w:tcPr>
            <w:tcW w:type="dxa" w:w="331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[Enter]</w:t>
            </w:r>
          </w:p>
        </w:tc>
      </w:tr>
      <w:tr>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Camp / location</w:t>
            </w:r>
          </w:p>
        </w:tc>
        <w:tc>
          <w:tcPr>
            <w:tcW w:type="dxa" w:w="331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[Enter]</w:t>
            </w:r>
          </w:p>
        </w:tc>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Issued by</w:t>
            </w:r>
          </w:p>
        </w:tc>
        <w:tc>
          <w:tcPr>
            <w:tcW w:type="dxa" w:w="331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[Name / role]</w:t>
            </w:r>
          </w:p>
        </w:tc>
      </w:tr>
      <w:tr>
        <w:tc>
          <w:tcPr>
            <w:tcW w:type="dxa" w:w="194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Clinic / health route</w:t>
            </w:r>
          </w:p>
        </w:tc>
        <w:tc>
          <w:tcPr>
            <w:tcW w:type="dxa" w:w="331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[Contact]</w:t>
            </w:r>
          </w:p>
        </w:tc>
        <w:tc>
          <w:tcPr>
            <w:tcW w:type="dxa" w:w="194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Food Safety In-Charge</w:t>
            </w:r>
          </w:p>
        </w:tc>
        <w:tc>
          <w:tcPr>
            <w:tcW w:type="dxa" w:w="331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[Contact]</w:t>
            </w:r>
          </w:p>
        </w:tc>
      </w:tr>
    </w:tbl>
    <w:p>
      <w:pPr>
        <w:spacing w:after="40"/>
      </w:pPr>
    </w:p>
    <w:tbl>
      <w:tblPr>
        <w:tblW w:type="auto" w:w="0"/>
        <w:tblLook w:firstColumn="1" w:firstRow="1" w:lastColumn="0" w:lastRow="0" w:noHBand="0" w:noVBand="1" w:val="04A0"/>
      </w:tblPr>
      <w:tblGrid>
        <w:gridCol w:w="10858"/>
      </w:tblGrid>
      <w:tr>
        <w:tc>
          <w:tcPr>
            <w:tcW w:type="dxa" w:w="10858"/>
            <w:shd w:fill="FCE4D6"/>
            <w:tcBorders>
              <w:top w:val="single" w:sz="4" w:color="B7B7B7"/>
              <w:left w:val="single" w:sz="4" w:color="B7B7B7"/>
              <w:bottom w:val="single" w:sz="4" w:color="B7B7B7"/>
              <w:right w:val="single" w:sz="4" w:color="B7B7B7"/>
            </w:tcBorders>
          </w:tcPr>
          <w:p>
            <w:pPr>
              <w:spacing w:after="0"/>
            </w:pPr>
            <w:r/>
            <w:r>
              <w:rPr>
                <w:rFonts w:ascii="Arial" w:hAnsi="Arial"/>
                <w:b/>
                <w:sz w:val="16"/>
              </w:rPr>
              <w:t xml:space="preserve">Draft status: </w:t>
            </w:r>
            <w:r>
              <w:rPr>
                <w:rFonts w:ascii="Arial" w:hAnsi="Arial"/>
                <w:sz w:val="16"/>
              </w:rPr>
              <w:t>This letter is a working notification template, not a disciplinary finding, medical diagnosis, dismissal notice or employment-law determination. Have HR/legal and the authorised clinician/Health Authority review the completed version before issue.</w:t>
            </w:r>
          </w:p>
        </w:tc>
      </w:tr>
    </w:tbl>
    <w:p>
      <w:pPr>
        <w:spacing w:before="140" w:after="60"/>
      </w:pPr>
      <w:r>
        <w:rPr>
          <w:rFonts w:ascii="Arial" w:hAnsi="Arial"/>
          <w:b/>
          <w:color w:val="153B5B"/>
          <w:sz w:val="28"/>
        </w:rPr>
        <w:t>1. Notice of Temporary Medical Exclusion</w:t>
      </w:r>
    </w:p>
    <w:p>
      <w:pPr>
        <w:spacing w:after="80"/>
        <w:ind w:left="0"/>
      </w:pPr>
      <w:r>
        <w:rPr>
          <w:rFonts w:ascii="Arial" w:hAnsi="Arial"/>
          <w:sz w:val="18"/>
        </w:rPr>
        <w:t>Dear [Employee name],</w:t>
      </w:r>
    </w:p>
    <w:p>
      <w:pPr>
        <w:spacing w:after="80"/>
        <w:ind w:left="0"/>
      </w:pPr>
      <w:r>
        <w:rPr>
          <w:rFonts w:ascii="Arial" w:hAnsi="Arial"/>
          <w:sz w:val="18"/>
        </w:rPr>
        <w:t>This notice confirms that, effective immediately from [date/time], you are temporarily excluded from food-related duties while a health and food-safety matter is assessed through the authorised clinical and Health Authority process. This control is preventive. It is not a finding of misconduct and it is not a medical diagnosis.</w:t>
      </w:r>
    </w:p>
    <w:tbl>
      <w:tblPr>
        <w:tblStyle w:val="TableGrid"/>
        <w:tblW w:type="auto" w:w="0"/>
        <w:jc w:val="center"/>
        <w:tblLook w:firstColumn="1" w:firstRow="1" w:lastColumn="0" w:lastRow="0" w:noHBand="0" w:noVBand="1" w:val="04A0"/>
      </w:tblPr>
      <w:tblGrid>
        <w:gridCol w:w="5429"/>
        <w:gridCol w:w="5429"/>
      </w:tblGrid>
      <w:tr>
        <w:tc>
          <w:tcPr>
            <w:tcW w:type="dxa" w:w="53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Until written clearance is received, you must not</w:t>
            </w:r>
          </w:p>
        </w:tc>
        <w:tc>
          <w:tcPr>
            <w:tcW w:type="dxa" w:w="53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You must do</w:t>
            </w:r>
          </w:p>
        </w:tc>
      </w:tr>
      <w:tr>
        <w:tc>
          <w:tcPr>
            <w:tcW w:type="dxa" w:w="53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Prepare, handle, serve or transport food; handle ice or drinking water; enter food preparation/food storage/utensil-cleaning areas; or handle cleaned utensils, equipment or food-contact surfaces.</w:t>
            </w:r>
          </w:p>
        </w:tc>
        <w:tc>
          <w:tcPr>
            <w:tcW w:type="dxa" w:w="53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Follow the instruction of the competent clinician and Health Authority; attend the referral/assessment as arranged; keep the company informed through the confidential HR/clinic contact; and comply with any written restrictions, surveillance, isolation or quarantine direction.</w:t>
            </w:r>
          </w:p>
        </w:tc>
      </w:tr>
      <w:tr>
        <w:tc>
          <w:tcPr>
            <w:tcW w:type="dxa" w:w="5328"/>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Return to food duties because you feel well, based on a verbal message, or based on a non-authorised result interpretation.</w:t>
            </w:r>
          </w:p>
        </w:tc>
        <w:tc>
          <w:tcPr>
            <w:tcW w:type="dxa" w:w="5328"/>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Keep this notice confidential and provide only the medical/clearance documents requested by the authorised health/HR custodian.</w:t>
            </w:r>
          </w:p>
        </w:tc>
      </w:tr>
    </w:tbl>
    <w:p>
      <w:pPr>
        <w:spacing w:after="40"/>
      </w:pPr>
    </w:p>
    <w:p>
      <w:pPr>
        <w:spacing w:before="140" w:after="60"/>
      </w:pPr>
      <w:r>
        <w:rPr>
          <w:rFonts w:ascii="Arial" w:hAnsi="Arial"/>
          <w:b/>
          <w:color w:val="153B5B"/>
          <w:sz w:val="28"/>
        </w:rPr>
        <w:t>2. Employment and Welfare Terms</w:t>
      </w:r>
    </w:p>
    <w:p>
      <w:pPr>
        <w:spacing w:after="80"/>
        <w:ind w:left="0"/>
      </w:pPr>
      <w:r>
        <w:rPr>
          <w:rFonts w:ascii="Arial" w:hAnsi="Arial"/>
          <w:sz w:val="18"/>
        </w:rPr>
        <w:t>Your employment relationship remains governed by UAE labour law, your contract, applicable company policy and any Health Authority direction. HR will confirm the appropriate attendance, sick-leave, pay, accommodation, transport and alternative-duty status in writing after reviewing the approved medical/authority documentation. The temporary medical exclusion itself is not described as a disciplinary suspension and does not by itself change your employment terms.</w:t>
      </w:r>
    </w:p>
    <w:p>
      <w:pPr>
        <w:spacing w:after="80"/>
        <w:ind w:left="0"/>
      </w:pPr>
      <w:r>
        <w:rPr>
          <w:rFonts w:ascii="Arial" w:hAnsi="Arial"/>
          <w:sz w:val="18"/>
        </w:rPr>
        <w:t>If a formal disciplinary matter is later considered, it will be handled separately through the applicable process, with its own written notice and review rights. Health information will be limited to persons who need it for clinical, legal, safety and employment administration purposes.</w:t>
      </w:r>
    </w:p>
    <w:p>
      <w:pPr>
        <w:spacing w:before="140" w:after="60"/>
      </w:pPr>
      <w:r>
        <w:rPr>
          <w:rFonts w:ascii="Arial" w:hAnsi="Arial"/>
          <w:b/>
          <w:color w:val="153B5B"/>
          <w:sz w:val="28"/>
        </w:rPr>
        <w:t>3. Return-to-Work Condition</w:t>
      </w:r>
    </w:p>
    <w:p>
      <w:pPr>
        <w:spacing w:after="80"/>
        <w:ind w:left="0"/>
      </w:pPr>
      <w:r>
        <w:rPr>
          <w:rFonts w:ascii="Arial" w:hAnsi="Arial"/>
          <w:sz w:val="18"/>
        </w:rPr>
        <w:t>You may return to food duties only after [competent clinician / Health Authority] confirms that all applicable disease-specific conditions have been met and the Camp Manager / Food Safety In-Charge records the written clearance reference. The company will not ask you to self-certify clinical fitness or rely on an informal result message.</w:t>
      </w:r>
    </w:p>
    <w:p>
      <w:pPr>
        <w:spacing w:before="140" w:after="60"/>
      </w:pPr>
      <w:r>
        <w:rPr>
          <w:rFonts w:ascii="Arial" w:hAnsi="Arial"/>
          <w:b/>
          <w:color w:val="153B5B"/>
          <w:sz w:val="28"/>
        </w:rPr>
        <w:t>4. Acknowledgement of Receipt</w:t>
      </w:r>
    </w:p>
    <w:tbl>
      <w:tblPr>
        <w:tblStyle w:val="TableGrid"/>
        <w:tblW w:type="auto" w:w="0"/>
        <w:jc w:val="center"/>
        <w:tblLook w:firstColumn="1" w:firstRow="1" w:lastColumn="0" w:lastRow="0" w:noHBand="0" w:noVBand="1" w:val="04A0"/>
      </w:tblPr>
      <w:tblGrid>
        <w:gridCol w:w="5429"/>
        <w:gridCol w:w="5429"/>
      </w:tblGrid>
      <w:tr>
        <w:tc>
          <w:tcPr>
            <w:tcW w:type="dxa" w:w="547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Acknowledgement</w:t>
            </w:r>
          </w:p>
        </w:tc>
        <w:tc>
          <w:tcPr>
            <w:tcW w:type="dxa" w:w="547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Signature / date</w:t>
            </w:r>
          </w:p>
        </w:tc>
      </w:tr>
      <w:tr>
        <w:tc>
          <w:tcPr>
            <w:tcW w:type="dxa" w:w="547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I acknowledge receipt of this notification. I understand the temporary food-duty restriction and the identified confidential contact route. My signature confirms receipt, not agreement with a diagnosis or waiver of rights.</w:t>
            </w:r>
          </w:p>
        </w:tc>
        <w:tc>
          <w:tcPr>
            <w:tcW w:type="dxa" w:w="547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Employee: __________________________  Date/time: __________________</w:t>
            </w:r>
          </w:p>
        </w:tc>
      </w:tr>
      <w:tr>
        <w:tc>
          <w:tcPr>
            <w:tcW w:type="dxa" w:w="547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Issued and explained by</w:t>
            </w:r>
          </w:p>
        </w:tc>
        <w:tc>
          <w:tcPr>
            <w:tcW w:type="dxa" w:w="547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Name/role: __________________________  Date/time: __________________</w:t>
            </w:r>
          </w:p>
        </w:tc>
      </w:tr>
      <w:tr>
        <w:tc>
          <w:tcPr>
            <w:tcW w:type="dxa" w:w="547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Witness / translator, if needed</w:t>
            </w:r>
          </w:p>
        </w:tc>
        <w:tc>
          <w:tcPr>
            <w:tcW w:type="dxa" w:w="547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Name/role/language: __________________  Date/time: __________________</w:t>
            </w:r>
          </w:p>
        </w:tc>
      </w:tr>
    </w:tbl>
    <w:p>
      <w:pPr>
        <w:spacing w:after="40"/>
      </w:pPr>
    </w:p>
    <w:p>
      <w:pPr>
        <w:spacing w:before="140" w:after="60"/>
      </w:pPr>
      <w:r>
        <w:rPr>
          <w:rFonts w:ascii="Arial" w:hAnsi="Arial"/>
          <w:b/>
          <w:color w:val="153B5B"/>
          <w:sz w:val="28"/>
        </w:rPr>
        <w:t>5. Confidential Contact and Escalation</w:t>
      </w:r>
    </w:p>
    <w:tbl>
      <w:tblPr>
        <w:tblStyle w:val="TableGrid"/>
        <w:tblW w:type="auto" w:w="0"/>
        <w:jc w:val="center"/>
        <w:tblLook w:firstColumn="1" w:firstRow="1" w:lastColumn="0" w:lastRow="0" w:noHBand="0" w:noVBand="1" w:val="04A0"/>
      </w:tblPr>
      <w:tblGrid>
        <w:gridCol w:w="5429"/>
        <w:gridCol w:w="5429"/>
      </w:tblGrid>
      <w:tr>
        <w:tc>
          <w:tcPr>
            <w:tcW w:type="dxa" w:w="338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Contact point</w:t>
            </w:r>
          </w:p>
        </w:tc>
        <w:tc>
          <w:tcPr>
            <w:tcW w:type="dxa" w:w="756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Name / phone / email</w:t>
            </w:r>
          </w:p>
        </w:tc>
      </w:tr>
      <w:tr>
        <w:tc>
          <w:tcPr>
            <w:tcW w:type="dxa" w:w="338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HR confidential contact</w:t>
            </w:r>
          </w:p>
        </w:tc>
        <w:tc>
          <w:tcPr>
            <w:tcW w:type="dxa" w:w="756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[Enter]</w:t>
            </w:r>
          </w:p>
        </w:tc>
      </w:tr>
      <w:tr>
        <w:tc>
          <w:tcPr>
            <w:tcW w:type="dxa" w:w="338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Clinic / competent physician route</w:t>
            </w:r>
          </w:p>
        </w:tc>
        <w:tc>
          <w:tcPr>
            <w:tcW w:type="dxa" w:w="756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[Enter]</w:t>
            </w:r>
          </w:p>
        </w:tc>
      </w:tr>
      <w:tr>
        <w:tc>
          <w:tcPr>
            <w:tcW w:type="dxa" w:w="338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Health Authority / case reference</w:t>
            </w:r>
          </w:p>
        </w:tc>
        <w:tc>
          <w:tcPr>
            <w:tcW w:type="dxa" w:w="756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[Enter]</w:t>
            </w:r>
          </w:p>
        </w:tc>
      </w:tr>
      <w:tr>
        <w:tc>
          <w:tcPr>
            <w:tcW w:type="dxa" w:w="338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Food Safety In-Charge</w:t>
            </w:r>
          </w:p>
        </w:tc>
        <w:tc>
          <w:tcPr>
            <w:tcW w:type="dxa" w:w="756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[Enter]</w:t>
            </w:r>
          </w:p>
        </w:tc>
      </w:tr>
      <w:tr>
        <w:tc>
          <w:tcPr>
            <w:tcW w:type="dxa" w:w="338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Emergency medical support</w:t>
            </w:r>
          </w:p>
        </w:tc>
        <w:tc>
          <w:tcPr>
            <w:tcW w:type="dxa" w:w="756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[Enter / 998 where appropriate]</w:t>
            </w:r>
          </w:p>
        </w:tc>
      </w:tr>
    </w:tbl>
    <w:p>
      <w:pPr>
        <w:spacing w:after="40"/>
      </w:pPr>
    </w:p>
    <w:sectPr w:rsidR="00FC693F" w:rsidRPr="0006063C" w:rsidSect="00034616">
      <w:headerReference w:type="default" r:id="rId9"/>
      <w:footerReference w:type="default" r:id="rId10"/>
      <w:pgSz w:w="12240" w:h="15840"/>
      <w:pgMar w:top="691" w:right="691" w:bottom="648"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4"/>
      </w:rPr>
      <w:t xml:space="preserve">Medical exclusion and camp quarantine readiness | Draft — review before issue | Page </w:t>
    </w:r>
    <w:fldChar w:fldCharType="begin"/>
    <w:instrText xml:space="preserve">PAGE</w:instrText>
    <w:fldChar w:fldCharType="end"/>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Pr>
    <w:tblGrid>
      <w:gridCol w:w="5256"/>
      <w:gridCol w:w="5256"/>
    </w:tblGrid>
    <w:tr>
      <w:tc>
        <w:tcPr>
          <w:tcW w:type="dxa" w:w="5256"/>
          <w:shd w:fill="153B5B"/>
          <w:vAlign w:val="center"/>
        </w:tcPr>
        <w:p>
          <w:pPr>
            <w:spacing w:after="0"/>
          </w:pPr>
          <w:r/>
          <w:r>
            <w:rPr>
              <w:rFonts w:ascii="Arial" w:hAnsi="Arial"/>
              <w:b/>
              <w:color w:val="FFFFFF"/>
              <w:sz w:val="14"/>
            </w:rPr>
            <w:t>REMOTE CAMP KITCHEN — EMPLOYEE MEDICAL EXCLUSION NOTICE</w:t>
          </w:r>
        </w:p>
      </w:tc>
      <w:tc>
        <w:tcPr>
          <w:tcW w:type="dxa" w:w="5256"/>
          <w:shd w:fill="008C95"/>
          <w:vAlign w:val="center"/>
        </w:tcPr>
        <w:p>
          <w:pPr>
            <w:spacing w:after="0"/>
          </w:pPr>
          <w:r/>
          <w:r>
            <w:rPr>
              <w:rFonts w:ascii="Arial" w:hAnsi="Arial"/>
              <w:b/>
              <w:color w:val="FFFFFF"/>
              <w:sz w:val="14"/>
            </w:rPr>
            <w:t>INTERMASS — DRAFT FOR REVIEW</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