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20"/>
        <w:jc w:val="center"/>
      </w:pPr>
      <w:r>
        <w:rPr>
          <w:rFonts w:ascii="Arial" w:hAnsi="Arial"/>
          <w:b/>
          <w:color w:val="17365D"/>
          <w:sz w:val="34"/>
        </w:rPr>
        <w:t>CAMP KITCHEN APPROVAL &amp; INSPECTION PROCEDURE GUIDE</w:t>
      </w:r>
    </w:p>
    <w:p>
      <w:pPr>
        <w:spacing w:after="100"/>
        <w:jc w:val="center"/>
      </w:pPr>
      <w:r>
        <w:rPr>
          <w:rFonts w:ascii="Arial" w:hAnsi="Arial"/>
          <w:i/>
          <w:color w:val="595959"/>
          <w:sz w:val="19"/>
        </w:rPr>
        <w:t>Dubai Municipality and Abu Dhabi Agriculture and Food Safety Authority (ADAFSA)</w:t>
      </w:r>
    </w:p>
    <w:tbl>
      <w:tblPr>
        <w:tblStyle w:val="TableGrid"/>
        <w:tblW w:type="auto" w:w="0"/>
        <w:jc w:val="center"/>
        <w:tblLook w:firstColumn="1" w:firstRow="1" w:lastColumn="0" w:lastRow="0" w:noHBand="0" w:noVBand="1" w:val="04A0"/>
      </w:tblPr>
      <w:tblGrid>
        <w:gridCol w:w="2642"/>
        <w:gridCol w:w="2642"/>
        <w:gridCol w:w="2642"/>
        <w:gridCol w:w="2642"/>
      </w:tblGrid>
      <w:tr>
        <w:tc>
          <w:tcPr>
            <w:tcW w:type="dxa" w:w="2642"/>
            <w:shd w:fill="DDEBF7"/>
            <w:vAlign w:val="center"/>
            <w:tcMar>
              <w:top w:w="70" w:type="dxa"/>
              <w:start w:w="80" w:type="dxa"/>
              <w:bottom w:w="70" w:type="dxa"/>
              <w:end w:w="80" w:type="dxa"/>
            </w:tcMar>
          </w:tcPr>
          <w:p>
            <w:r/>
            <w:r>
              <w:rPr>
                <w:rFonts w:ascii="Arial" w:hAnsi="Arial"/>
                <w:b/>
                <w:color w:val="17365D"/>
                <w:sz w:val="15"/>
              </w:rPr>
              <w:t>Purpose</w:t>
            </w:r>
          </w:p>
        </w:tc>
        <w:tc>
          <w:tcPr>
            <w:tcW w:type="dxa" w:w="2642"/>
            <w:vAlign w:val="center"/>
            <w:tcMar>
              <w:top w:w="70" w:type="dxa"/>
              <w:start w:w="80" w:type="dxa"/>
              <w:bottom w:w="70" w:type="dxa"/>
              <w:end w:w="80" w:type="dxa"/>
            </w:tcMar>
          </w:tcPr>
          <w:p>
            <w:r/>
            <w:r>
              <w:rPr>
                <w:rFonts w:ascii="Arial" w:hAnsi="Arial"/>
                <w:b w:val="0"/>
                <w:color w:val="000000"/>
                <w:sz w:val="15"/>
              </w:rPr>
              <w:t>Camp kitchen / labour accommodation / caterer approval procedure</w:t>
            </w:r>
          </w:p>
        </w:tc>
        <w:tc>
          <w:tcPr>
            <w:tcW w:type="dxa" w:w="2642"/>
            <w:shd w:fill="DDEBF7"/>
            <w:vAlign w:val="center"/>
            <w:tcMar>
              <w:top w:w="70" w:type="dxa"/>
              <w:start w:w="80" w:type="dxa"/>
              <w:bottom w:w="70" w:type="dxa"/>
              <w:end w:w="80" w:type="dxa"/>
            </w:tcMar>
          </w:tcPr>
          <w:p>
            <w:r/>
            <w:r>
              <w:rPr>
                <w:rFonts w:ascii="Arial" w:hAnsi="Arial"/>
                <w:b/>
                <w:color w:val="17365D"/>
                <w:sz w:val="15"/>
              </w:rPr>
              <w:t>Source access</w:t>
            </w:r>
          </w:p>
        </w:tc>
        <w:tc>
          <w:tcPr>
            <w:tcW w:type="dxa" w:w="2642"/>
            <w:vAlign w:val="center"/>
            <w:tcMar>
              <w:top w:w="70" w:type="dxa"/>
              <w:start w:w="80" w:type="dxa"/>
              <w:bottom w:w="70" w:type="dxa"/>
              <w:end w:w="80" w:type="dxa"/>
            </w:tcMar>
          </w:tcPr>
          <w:p>
            <w:r/>
            <w:r>
              <w:rPr>
                <w:rFonts w:ascii="Arial" w:hAnsi="Arial"/>
                <w:b w:val="0"/>
                <w:color w:val="000000"/>
                <w:sz w:val="15"/>
              </w:rPr>
              <w:t>19-Aug-2026</w:t>
            </w:r>
          </w:p>
        </w:tc>
      </w:tr>
      <w:tr>
        <w:tc>
          <w:tcPr>
            <w:tcW w:type="dxa" w:w="2642"/>
            <w:shd w:fill="DDEBF7"/>
            <w:vAlign w:val="center"/>
            <w:tcMar>
              <w:top w:w="70" w:type="dxa"/>
              <w:start w:w="80" w:type="dxa"/>
              <w:bottom w:w="70" w:type="dxa"/>
              <w:end w:w="80" w:type="dxa"/>
            </w:tcMar>
          </w:tcPr>
          <w:p>
            <w:r/>
            <w:r>
              <w:rPr>
                <w:rFonts w:ascii="Arial" w:hAnsi="Arial"/>
                <w:b/>
                <w:color w:val="17365D"/>
                <w:sz w:val="15"/>
              </w:rPr>
              <w:t>Jurisdictions</w:t>
            </w:r>
          </w:p>
        </w:tc>
        <w:tc>
          <w:tcPr>
            <w:tcW w:type="dxa" w:w="2642"/>
            <w:vAlign w:val="center"/>
            <w:tcMar>
              <w:top w:w="70" w:type="dxa"/>
              <w:start w:w="80" w:type="dxa"/>
              <w:bottom w:w="70" w:type="dxa"/>
              <w:end w:w="80" w:type="dxa"/>
            </w:tcMar>
          </w:tcPr>
          <w:p>
            <w:r/>
            <w:r>
              <w:rPr>
                <w:rFonts w:ascii="Arial" w:hAnsi="Arial"/>
                <w:b w:val="0"/>
                <w:color w:val="000000"/>
                <w:sz w:val="15"/>
              </w:rPr>
              <w:t>Dubai and Abu Dhabi</w:t>
            </w:r>
          </w:p>
        </w:tc>
        <w:tc>
          <w:tcPr>
            <w:tcW w:type="dxa" w:w="2642"/>
            <w:shd w:fill="DDEBF7"/>
            <w:vAlign w:val="center"/>
            <w:tcMar>
              <w:top w:w="70" w:type="dxa"/>
              <w:start w:w="80" w:type="dxa"/>
              <w:bottom w:w="70" w:type="dxa"/>
              <w:end w:w="80" w:type="dxa"/>
            </w:tcMar>
          </w:tcPr>
          <w:p>
            <w:r/>
            <w:r>
              <w:rPr>
                <w:rFonts w:ascii="Arial" w:hAnsi="Arial"/>
                <w:b/>
                <w:color w:val="17365D"/>
                <w:sz w:val="15"/>
              </w:rPr>
              <w:t>Document status</w:t>
            </w:r>
          </w:p>
        </w:tc>
        <w:tc>
          <w:tcPr>
            <w:tcW w:type="dxa" w:w="2642"/>
            <w:vAlign w:val="center"/>
            <w:tcMar>
              <w:top w:w="70" w:type="dxa"/>
              <w:start w:w="80" w:type="dxa"/>
              <w:bottom w:w="70" w:type="dxa"/>
              <w:end w:w="80" w:type="dxa"/>
            </w:tcMar>
          </w:tcPr>
          <w:p>
            <w:r/>
            <w:r>
              <w:rPr>
                <w:rFonts w:ascii="Arial" w:hAnsi="Arial"/>
                <w:b w:val="0"/>
                <w:color w:val="000000"/>
                <w:sz w:val="15"/>
              </w:rPr>
              <w:t>Working guide — authority validation required</w:t>
            </w:r>
          </w:p>
        </w:tc>
      </w:tr>
      <w:tr>
        <w:tc>
          <w:tcPr>
            <w:tcW w:type="dxa" w:w="2642"/>
            <w:shd w:fill="DDEBF7"/>
            <w:vAlign w:val="center"/>
            <w:tcMar>
              <w:top w:w="70" w:type="dxa"/>
              <w:start w:w="80" w:type="dxa"/>
              <w:bottom w:w="70" w:type="dxa"/>
              <w:end w:w="80" w:type="dxa"/>
            </w:tcMar>
          </w:tcPr>
          <w:p>
            <w:r/>
            <w:r>
              <w:rPr>
                <w:rFonts w:ascii="Arial" w:hAnsi="Arial"/>
                <w:b/>
                <w:color w:val="17365D"/>
                <w:sz w:val="15"/>
              </w:rPr>
              <w:t>Prepared for</w:t>
            </w:r>
          </w:p>
        </w:tc>
        <w:tc>
          <w:tcPr>
            <w:tcW w:type="dxa" w:w="2642"/>
            <w:vAlign w:val="center"/>
            <w:tcMar>
              <w:top w:w="70" w:type="dxa"/>
              <w:start w:w="80" w:type="dxa"/>
              <w:bottom w:w="70" w:type="dxa"/>
              <w:end w:w="80" w:type="dxa"/>
            </w:tcMar>
          </w:tcPr>
          <w:p>
            <w:r/>
            <w:r>
              <w:rPr>
                <w:rFonts w:ascii="Arial" w:hAnsi="Arial"/>
                <w:b w:val="0"/>
                <w:color w:val="000000"/>
                <w:sz w:val="15"/>
              </w:rPr>
              <w:t>[Enter company / project]</w:t>
            </w:r>
          </w:p>
        </w:tc>
        <w:tc>
          <w:tcPr>
            <w:tcW w:type="dxa" w:w="2642"/>
            <w:shd w:fill="DDEBF7"/>
            <w:vAlign w:val="center"/>
            <w:tcMar>
              <w:top w:w="70" w:type="dxa"/>
              <w:start w:w="80" w:type="dxa"/>
              <w:bottom w:w="70" w:type="dxa"/>
              <w:end w:w="80" w:type="dxa"/>
            </w:tcMar>
          </w:tcPr>
          <w:p>
            <w:r/>
            <w:r>
              <w:rPr>
                <w:rFonts w:ascii="Arial" w:hAnsi="Arial"/>
                <w:b/>
                <w:color w:val="17365D"/>
                <w:sz w:val="15"/>
              </w:rPr>
              <w:t>Operating model</w:t>
            </w:r>
          </w:p>
        </w:tc>
        <w:tc>
          <w:tcPr>
            <w:tcW w:type="dxa" w:w="2642"/>
            <w:vAlign w:val="center"/>
            <w:tcMar>
              <w:top w:w="70" w:type="dxa"/>
              <w:start w:w="80" w:type="dxa"/>
              <w:bottom w:w="70" w:type="dxa"/>
              <w:end w:w="80" w:type="dxa"/>
            </w:tcMar>
          </w:tcPr>
          <w:p>
            <w:r/>
            <w:r>
              <w:rPr>
                <w:rFonts w:ascii="Arial" w:hAnsi="Arial"/>
                <w:b w:val="0"/>
                <w:color w:val="000000"/>
                <w:sz w:val="15"/>
              </w:rPr>
              <w:t>[On-site public kitchen / central kitchen / caterer]</w:t>
            </w:r>
          </w:p>
        </w:tc>
      </w:tr>
      <w:tr>
        <w:tc>
          <w:tcPr>
            <w:tcW w:type="dxa" w:w="2642"/>
            <w:shd w:fill="DDEBF7"/>
            <w:vAlign w:val="center"/>
            <w:tcMar>
              <w:top w:w="70" w:type="dxa"/>
              <w:start w:w="80" w:type="dxa"/>
              <w:bottom w:w="70" w:type="dxa"/>
              <w:end w:w="80" w:type="dxa"/>
            </w:tcMar>
          </w:tcPr>
          <w:p>
            <w:r/>
            <w:r>
              <w:rPr>
                <w:rFonts w:ascii="Arial" w:hAnsi="Arial"/>
                <w:b/>
                <w:color w:val="17365D"/>
                <w:sz w:val="15"/>
              </w:rPr>
              <w:t>Owner</w:t>
            </w:r>
          </w:p>
        </w:tc>
        <w:tc>
          <w:tcPr>
            <w:tcW w:type="dxa" w:w="2642"/>
            <w:vAlign w:val="center"/>
            <w:tcMar>
              <w:top w:w="70" w:type="dxa"/>
              <w:start w:w="80" w:type="dxa"/>
              <w:bottom w:w="70" w:type="dxa"/>
              <w:end w:w="80" w:type="dxa"/>
            </w:tcMar>
          </w:tcPr>
          <w:p>
            <w:r/>
            <w:r>
              <w:rPr>
                <w:rFonts w:ascii="Arial" w:hAnsi="Arial"/>
                <w:b w:val="0"/>
                <w:color w:val="000000"/>
                <w:sz w:val="15"/>
              </w:rPr>
              <w:t>Food Safety In-Charge / Compliance</w:t>
            </w:r>
          </w:p>
        </w:tc>
        <w:tc>
          <w:tcPr>
            <w:tcW w:type="dxa" w:w="2642"/>
            <w:shd w:fill="DDEBF7"/>
            <w:vAlign w:val="center"/>
            <w:tcMar>
              <w:top w:w="70" w:type="dxa"/>
              <w:start w:w="80" w:type="dxa"/>
              <w:bottom w:w="70" w:type="dxa"/>
              <w:end w:w="80" w:type="dxa"/>
            </w:tcMar>
          </w:tcPr>
          <w:p>
            <w:r/>
            <w:r>
              <w:rPr>
                <w:rFonts w:ascii="Arial" w:hAnsi="Arial"/>
                <w:b/>
                <w:color w:val="17365D"/>
                <w:sz w:val="15"/>
              </w:rPr>
              <w:t>Review trigger</w:t>
            </w:r>
          </w:p>
        </w:tc>
        <w:tc>
          <w:tcPr>
            <w:tcW w:type="dxa" w:w="2642"/>
            <w:vAlign w:val="center"/>
            <w:tcMar>
              <w:top w:w="70" w:type="dxa"/>
              <w:start w:w="80" w:type="dxa"/>
              <w:bottom w:w="70" w:type="dxa"/>
              <w:end w:w="80" w:type="dxa"/>
            </w:tcMar>
          </w:tcPr>
          <w:p>
            <w:r/>
            <w:r>
              <w:rPr>
                <w:rFonts w:ascii="Arial" w:hAnsi="Arial"/>
                <w:b w:val="0"/>
                <w:color w:val="000000"/>
                <w:sz w:val="15"/>
              </w:rPr>
              <w:t>Before filing, fit-out, opening or material change</w:t>
            </w:r>
          </w:p>
        </w:tc>
      </w:tr>
    </w:tbl>
    <w:p>
      <w:pPr>
        <w:spacing w:after="0"/>
      </w:pPr>
    </w:p>
    <w:tbl>
      <w:tblPr>
        <w:tblStyle w:val="TableGrid"/>
        <w:tblW w:type="auto" w:w="0"/>
        <w:tblLook w:firstColumn="1" w:firstRow="1" w:lastColumn="0" w:lastRow="0" w:noHBand="0" w:noVBand="1" w:val="04A0"/>
      </w:tblPr>
      <w:tblGrid>
        <w:gridCol w:w="10570"/>
      </w:tblGrid>
      <w:tr>
        <w:tc>
          <w:tcPr>
            <w:tcW w:type="dxa" w:w="10570"/>
            <w:shd w:fill="FCE4D6"/>
            <w:tcMar>
              <w:top w:w="100" w:type="dxa"/>
              <w:start w:w="100" w:type="dxa"/>
              <w:bottom w:w="100" w:type="dxa"/>
              <w:end w:w="100" w:type="dxa"/>
            </w:tcMar>
          </w:tcPr>
          <w:p>
            <w:r>
              <w:rPr>
                <w:rFonts w:ascii="Arial" w:hAnsi="Arial"/>
                <w:b/>
                <w:color w:val="ED7D31"/>
                <w:sz w:val="16"/>
              </w:rPr>
              <w:t xml:space="preserve">Regulatory status: </w:t>
            </w:r>
            <w:r>
              <w:rPr>
                <w:rFonts w:ascii="Arial" w:hAnsi="Arial"/>
                <w:sz w:val="16"/>
              </w:rPr>
              <w:t>This guide is based on official authority sources accessible on 19-Aug-2026. It identifies verified services and operating principles, but it does not replace a live service checklist, permit condition, activity classification or formal authority advice. The applicant must confirm field-level documents, fees, service-level timing, technical drawings, inspection booking and reopening route directly with Dubai Municipality or ADAFSA/TAMM before filing.</w:t>
            </w:r>
          </w:p>
        </w:tc>
      </w:tr>
    </w:tbl>
    <w:p>
      <w:pPr>
        <w:spacing w:after="0"/>
      </w:pPr>
    </w:p>
    <w:p>
      <w:pPr>
        <w:pStyle w:val="Heading1"/>
      </w:pPr>
      <w:r>
        <w:t>1. Decision Rule — Identify the Actual Operating Model Before Applying</w:t>
      </w:r>
    </w:p>
    <w:p>
      <w:pPr>
        <w:spacing w:after="80"/>
      </w:pPr>
      <w:r>
        <w:rPr>
          <w:rFonts w:ascii="Arial" w:hAnsi="Arial"/>
        </w:rPr>
        <w:t>Approval depends on what the kitchen will actually do, not merely what it is called. The applicant should write a one-page operating description before opening a portal application: legal entity, site address, emirate, camp/accommodation status, estimated daily meals, menu risk level, food flow, whether food is cooked on site or delivered, whether food is dispatched off site, delivery vehicles, storage volumes, service times and food-handler headcount.</w:t>
      </w:r>
    </w:p>
    <w:tbl>
      <w:tblPr>
        <w:tblStyle w:val="TableGrid"/>
        <w:tblW w:type="auto" w:w="0"/>
        <w:jc w:val="center"/>
        <w:tblLook w:firstColumn="1" w:firstRow="1" w:lastColumn="0" w:lastRow="0" w:noHBand="0" w:noVBand="1" w:val="04A0"/>
      </w:tblPr>
      <w:tblGrid>
        <w:gridCol w:w="2642"/>
        <w:gridCol w:w="2642"/>
        <w:gridCol w:w="2642"/>
        <w:gridCol w:w="2642"/>
      </w:tblGrid>
      <w:tr>
        <w:trPr>
          <w:tblHeader w:val="true"/>
        </w:trPr>
        <w:tc>
          <w:tcPr>
            <w:tcW w:type="dxa" w:w="2736"/>
            <w:shd w:fill="17365D"/>
            <w:vAlign w:val="center"/>
            <w:tcMar>
              <w:top w:w="70" w:type="dxa"/>
              <w:start w:w="80" w:type="dxa"/>
              <w:bottom w:w="70" w:type="dxa"/>
              <w:end w:w="80" w:type="dxa"/>
            </w:tcMar>
          </w:tcPr>
          <w:p>
            <w:pPr>
              <w:jc w:val="center"/>
            </w:pPr>
            <w:r/>
            <w:r>
              <w:rPr>
                <w:rFonts w:ascii="Arial" w:hAnsi="Arial"/>
                <w:b/>
                <w:color w:val="FFFFFF"/>
                <w:sz w:val="12"/>
              </w:rPr>
              <w:t>Operating Model</w:t>
            </w:r>
          </w:p>
        </w:tc>
        <w:tc>
          <w:tcPr>
            <w:tcW w:type="dxa" w:w="2664"/>
            <w:shd w:fill="17365D"/>
            <w:vAlign w:val="center"/>
            <w:tcMar>
              <w:top w:w="70" w:type="dxa"/>
              <w:start w:w="80" w:type="dxa"/>
              <w:bottom w:w="70" w:type="dxa"/>
              <w:end w:w="80" w:type="dxa"/>
            </w:tcMar>
          </w:tcPr>
          <w:p>
            <w:pPr>
              <w:jc w:val="center"/>
            </w:pPr>
            <w:r/>
            <w:r>
              <w:rPr>
                <w:rFonts w:ascii="Arial" w:hAnsi="Arial"/>
                <w:b/>
                <w:color w:val="FFFFFF"/>
                <w:sz w:val="12"/>
              </w:rPr>
              <w:t>Dubai Starting Route</w:t>
            </w:r>
          </w:p>
        </w:tc>
        <w:tc>
          <w:tcPr>
            <w:tcW w:type="dxa" w:w="2808"/>
            <w:shd w:fill="17365D"/>
            <w:vAlign w:val="center"/>
            <w:tcMar>
              <w:top w:w="70" w:type="dxa"/>
              <w:start w:w="80" w:type="dxa"/>
              <w:bottom w:w="70" w:type="dxa"/>
              <w:end w:w="80" w:type="dxa"/>
            </w:tcMar>
          </w:tcPr>
          <w:p>
            <w:pPr>
              <w:jc w:val="center"/>
            </w:pPr>
            <w:r/>
            <w:r>
              <w:rPr>
                <w:rFonts w:ascii="Arial" w:hAnsi="Arial"/>
                <w:b/>
                <w:color w:val="FFFFFF"/>
                <w:sz w:val="12"/>
              </w:rPr>
              <w:t>Abu Dhabi Starting Route</w:t>
            </w:r>
          </w:p>
        </w:tc>
        <w:tc>
          <w:tcPr>
            <w:tcW w:type="dxa" w:w="2160"/>
            <w:shd w:fill="17365D"/>
            <w:vAlign w:val="center"/>
            <w:tcMar>
              <w:top w:w="70" w:type="dxa"/>
              <w:start w:w="80" w:type="dxa"/>
              <w:bottom w:w="70" w:type="dxa"/>
              <w:end w:w="80" w:type="dxa"/>
            </w:tcMar>
          </w:tcPr>
          <w:p>
            <w:pPr>
              <w:jc w:val="center"/>
            </w:pPr>
            <w:r/>
            <w:r>
              <w:rPr>
                <w:rFonts w:ascii="Arial" w:hAnsi="Arial"/>
                <w:b/>
                <w:color w:val="FFFFFF"/>
                <w:sz w:val="12"/>
              </w:rPr>
              <w:t>Critical Decision</w:t>
            </w:r>
          </w:p>
        </w:tc>
      </w:tr>
      <w:tr>
        <w:tc>
          <w:tcPr>
            <w:tcW w:type="dxa" w:w="2736"/>
            <w:vAlign w:val="center"/>
            <w:tcMar>
              <w:top w:w="70" w:type="dxa"/>
              <w:start w:w="80" w:type="dxa"/>
              <w:bottom w:w="70" w:type="dxa"/>
              <w:end w:w="80" w:type="dxa"/>
            </w:tcMar>
          </w:tcPr>
          <w:p>
            <w:r/>
            <w:r>
              <w:rPr>
                <w:rFonts w:ascii="Arial" w:hAnsi="Arial"/>
                <w:b w:val="0"/>
                <w:color w:val="000000"/>
                <w:sz w:val="12"/>
              </w:rPr>
              <w:t>On-site kitchen solely serving labour accommodation residents</w:t>
            </w:r>
          </w:p>
        </w:tc>
        <w:tc>
          <w:tcPr>
            <w:tcW w:type="dxa" w:w="2664"/>
            <w:vAlign w:val="center"/>
            <w:tcMar>
              <w:top w:w="70" w:type="dxa"/>
              <w:start w:w="80" w:type="dxa"/>
              <w:bottom w:w="70" w:type="dxa"/>
              <w:end w:w="80" w:type="dxa"/>
            </w:tcMar>
          </w:tcPr>
          <w:p>
            <w:r/>
            <w:r>
              <w:rPr>
                <w:rFonts w:ascii="Arial" w:hAnsi="Arial"/>
                <w:b w:val="0"/>
                <w:color w:val="000000"/>
                <w:sz w:val="12"/>
              </w:rPr>
              <w:t>Dubai Municipality Service Code 3542: Request for Public Kitchen in Labour Accommodation; confirm whether layout assessment/permit/accreditation also applies.</w:t>
            </w:r>
          </w:p>
        </w:tc>
        <w:tc>
          <w:tcPr>
            <w:tcW w:type="dxa" w:w="2808"/>
            <w:vAlign w:val="center"/>
            <w:tcMar>
              <w:top w:w="70" w:type="dxa"/>
              <w:start w:w="80" w:type="dxa"/>
              <w:bottom w:w="70" w:type="dxa"/>
              <w:end w:w="80" w:type="dxa"/>
            </w:tcMar>
          </w:tcPr>
          <w:p>
            <w:r/>
            <w:r>
              <w:rPr>
                <w:rFonts w:ascii="Arial" w:hAnsi="Arial"/>
                <w:b w:val="0"/>
                <w:color w:val="000000"/>
                <w:sz w:val="12"/>
              </w:rPr>
              <w:t>No distinct public “worker-camp kitchen” service found; classify activity with ADAFSA/TAMM, then use site-plan technical consultation before fit-out.</w:t>
            </w:r>
          </w:p>
        </w:tc>
        <w:tc>
          <w:tcPr>
            <w:tcW w:type="dxa" w:w="2160"/>
            <w:vAlign w:val="center"/>
            <w:tcMar>
              <w:top w:w="70" w:type="dxa"/>
              <w:start w:w="80" w:type="dxa"/>
              <w:bottom w:w="70" w:type="dxa"/>
              <w:end w:w="80" w:type="dxa"/>
            </w:tcMar>
          </w:tcPr>
          <w:p>
            <w:r/>
            <w:r>
              <w:rPr>
                <w:rFonts w:ascii="Arial" w:hAnsi="Arial"/>
                <w:b w:val="0"/>
                <w:color w:val="000000"/>
                <w:sz w:val="12"/>
              </w:rPr>
              <w:t>Does the kitchen supply only residents or also other sites?</w:t>
            </w:r>
          </w:p>
        </w:tc>
      </w:tr>
      <w:tr>
        <w:tc>
          <w:tcPr>
            <w:tcW w:type="dxa" w:w="2736"/>
            <w:shd w:fill="FAFAFA"/>
            <w:vAlign w:val="center"/>
            <w:tcMar>
              <w:top w:w="70" w:type="dxa"/>
              <w:start w:w="80" w:type="dxa"/>
              <w:bottom w:w="70" w:type="dxa"/>
              <w:end w:w="80" w:type="dxa"/>
            </w:tcMar>
          </w:tcPr>
          <w:p>
            <w:r/>
            <w:r>
              <w:rPr>
                <w:rFonts w:ascii="Arial" w:hAnsi="Arial"/>
                <w:b w:val="0"/>
                <w:color w:val="000000"/>
                <w:sz w:val="12"/>
              </w:rPr>
              <w:t>Central/catering kitchen supplying one or more camps</w:t>
            </w:r>
          </w:p>
        </w:tc>
        <w:tc>
          <w:tcPr>
            <w:tcW w:type="dxa" w:w="2664"/>
            <w:shd w:fill="FAFAFA"/>
            <w:vAlign w:val="center"/>
            <w:tcMar>
              <w:top w:w="70" w:type="dxa"/>
              <w:start w:w="80" w:type="dxa"/>
              <w:bottom w:w="70" w:type="dxa"/>
              <w:end w:w="80" w:type="dxa"/>
            </w:tcMar>
          </w:tcPr>
          <w:p>
            <w:r/>
            <w:r>
              <w:rPr>
                <w:rFonts w:ascii="Arial" w:hAnsi="Arial"/>
                <w:b w:val="0"/>
                <w:color w:val="000000"/>
                <w:sz w:val="12"/>
              </w:rPr>
              <w:t>Dubai Municipality Services 2976 (layout), 2975 (food activity permit) and 2978 (accreditation) are relevant; confirm the exact combination in the portal.</w:t>
            </w:r>
          </w:p>
        </w:tc>
        <w:tc>
          <w:tcPr>
            <w:tcW w:type="dxa" w:w="2808"/>
            <w:shd w:fill="FAFAFA"/>
            <w:vAlign w:val="center"/>
            <w:tcMar>
              <w:top w:w="70" w:type="dxa"/>
              <w:start w:w="80" w:type="dxa"/>
              <w:bottom w:w="70" w:type="dxa"/>
              <w:end w:w="80" w:type="dxa"/>
            </w:tcMar>
          </w:tcPr>
          <w:p>
            <w:r/>
            <w:r>
              <w:rPr>
                <w:rFonts w:ascii="Arial" w:hAnsi="Arial"/>
                <w:b w:val="0"/>
                <w:color w:val="000000"/>
                <w:sz w:val="12"/>
              </w:rPr>
              <w:t>Confirm activity code, establishment linkage and technical plan review with ADAFSA/TAMM; verify vehicle and recipient-site conditions.</w:t>
            </w:r>
          </w:p>
        </w:tc>
        <w:tc>
          <w:tcPr>
            <w:tcW w:type="dxa" w:w="2160"/>
            <w:shd w:fill="FAFAFA"/>
            <w:vAlign w:val="center"/>
            <w:tcMar>
              <w:top w:w="70" w:type="dxa"/>
              <w:start w:w="80" w:type="dxa"/>
              <w:bottom w:w="70" w:type="dxa"/>
              <w:end w:w="80" w:type="dxa"/>
            </w:tcMar>
          </w:tcPr>
          <w:p>
            <w:r/>
            <w:r>
              <w:rPr>
                <w:rFonts w:ascii="Arial" w:hAnsi="Arial"/>
                <w:b w:val="0"/>
                <w:color w:val="000000"/>
                <w:sz w:val="12"/>
              </w:rPr>
              <w:t>Does production, dispatch or vehicle operation create a separate approval?</w:t>
            </w:r>
          </w:p>
        </w:tc>
      </w:tr>
      <w:tr>
        <w:tc>
          <w:tcPr>
            <w:tcW w:type="dxa" w:w="2736"/>
            <w:vAlign w:val="center"/>
            <w:tcMar>
              <w:top w:w="70" w:type="dxa"/>
              <w:start w:w="80" w:type="dxa"/>
              <w:bottom w:w="70" w:type="dxa"/>
              <w:end w:w="80" w:type="dxa"/>
            </w:tcMar>
          </w:tcPr>
          <w:p>
            <w:r/>
            <w:r>
              <w:rPr>
                <w:rFonts w:ascii="Arial" w:hAnsi="Arial"/>
                <w:b w:val="0"/>
                <w:color w:val="000000"/>
                <w:sz w:val="12"/>
              </w:rPr>
              <w:t>External caterer delivering to camp dining facility</w:t>
            </w:r>
          </w:p>
        </w:tc>
        <w:tc>
          <w:tcPr>
            <w:tcW w:type="dxa" w:w="2664"/>
            <w:vAlign w:val="center"/>
            <w:tcMar>
              <w:top w:w="70" w:type="dxa"/>
              <w:start w:w="80" w:type="dxa"/>
              <w:bottom w:w="70" w:type="dxa"/>
              <w:end w:w="80" w:type="dxa"/>
            </w:tcMar>
          </w:tcPr>
          <w:p>
            <w:r/>
            <w:r>
              <w:rPr>
                <w:rFonts w:ascii="Arial" w:hAnsi="Arial"/>
                <w:b w:val="0"/>
                <w:color w:val="000000"/>
                <w:sz w:val="12"/>
              </w:rPr>
              <w:t>Kitchen/production approval plus food-transport compliance; assess receiving/dining point separately.</w:t>
            </w:r>
          </w:p>
        </w:tc>
        <w:tc>
          <w:tcPr>
            <w:tcW w:type="dxa" w:w="2808"/>
            <w:vAlign w:val="center"/>
            <w:tcMar>
              <w:top w:w="70" w:type="dxa"/>
              <w:start w:w="80" w:type="dxa"/>
              <w:bottom w:w="70" w:type="dxa"/>
              <w:end w:w="80" w:type="dxa"/>
            </w:tcMar>
          </w:tcPr>
          <w:p>
            <w:r/>
            <w:r>
              <w:rPr>
                <w:rFonts w:ascii="Arial" w:hAnsi="Arial"/>
                <w:b w:val="0"/>
                <w:color w:val="000000"/>
                <w:sz w:val="12"/>
              </w:rPr>
              <w:t>Confirm catering/transport scope with ADAFSA/TAMM and any site/recipient authority requirements.</w:t>
            </w:r>
          </w:p>
        </w:tc>
        <w:tc>
          <w:tcPr>
            <w:tcW w:type="dxa" w:w="2160"/>
            <w:vAlign w:val="center"/>
            <w:tcMar>
              <w:top w:w="70" w:type="dxa"/>
              <w:start w:w="80" w:type="dxa"/>
              <w:bottom w:w="70" w:type="dxa"/>
              <w:end w:w="80" w:type="dxa"/>
            </w:tcMar>
          </w:tcPr>
          <w:p>
            <w:r/>
            <w:r>
              <w:rPr>
                <w:rFonts w:ascii="Arial" w:hAnsi="Arial"/>
                <w:b w:val="0"/>
                <w:color w:val="000000"/>
                <w:sz w:val="12"/>
              </w:rPr>
              <w:t>Who is the licensed food operator at each production, transport and service location?</w:t>
            </w:r>
          </w:p>
        </w:tc>
      </w:tr>
    </w:tbl>
    <w:p>
      <w:pPr>
        <w:spacing w:after="0"/>
      </w:pPr>
    </w:p>
    <w:p>
      <w:pPr>
        <w:pStyle w:val="Heading1"/>
      </w:pPr>
      <w:r>
        <w:t>2. Common Evidence Pack to Prepare Before Filing</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1944"/>
            <w:shd w:fill="17365D"/>
            <w:vAlign w:val="center"/>
            <w:tcMar>
              <w:top w:w="70" w:type="dxa"/>
              <w:start w:w="80" w:type="dxa"/>
              <w:bottom w:w="70" w:type="dxa"/>
              <w:end w:w="80" w:type="dxa"/>
            </w:tcMar>
          </w:tcPr>
          <w:p>
            <w:pPr>
              <w:jc w:val="center"/>
            </w:pPr>
            <w:r/>
            <w:r>
              <w:rPr>
                <w:rFonts w:ascii="Arial" w:hAnsi="Arial"/>
                <w:b/>
                <w:color w:val="FFFFFF"/>
                <w:sz w:val="13"/>
              </w:rPr>
              <w:t>Evidence Group</w:t>
            </w:r>
          </w:p>
        </w:tc>
        <w:tc>
          <w:tcPr>
            <w:tcW w:type="dxa" w:w="6840"/>
            <w:shd w:fill="17365D"/>
            <w:vAlign w:val="center"/>
            <w:tcMar>
              <w:top w:w="70" w:type="dxa"/>
              <w:start w:w="80" w:type="dxa"/>
              <w:bottom w:w="70" w:type="dxa"/>
              <w:end w:w="80" w:type="dxa"/>
            </w:tcMar>
          </w:tcPr>
          <w:p>
            <w:pPr>
              <w:jc w:val="center"/>
            </w:pPr>
            <w:r/>
            <w:r>
              <w:rPr>
                <w:rFonts w:ascii="Arial" w:hAnsi="Arial"/>
                <w:b/>
                <w:color w:val="FFFFFF"/>
                <w:sz w:val="13"/>
              </w:rPr>
              <w:t>Documents / Records to Prepare</w:t>
            </w:r>
          </w:p>
        </w:tc>
        <w:tc>
          <w:tcPr>
            <w:tcW w:type="dxa" w:w="1584"/>
            <w:shd w:fill="17365D"/>
            <w:vAlign w:val="center"/>
            <w:tcMar>
              <w:top w:w="70" w:type="dxa"/>
              <w:start w:w="80" w:type="dxa"/>
              <w:bottom w:w="70" w:type="dxa"/>
              <w:end w:w="80" w:type="dxa"/>
            </w:tcMar>
          </w:tcPr>
          <w:p>
            <w:pPr>
              <w:jc w:val="center"/>
            </w:pPr>
            <w:r/>
            <w:r>
              <w:rPr>
                <w:rFonts w:ascii="Arial" w:hAnsi="Arial"/>
                <w:b/>
                <w:color w:val="FFFFFF"/>
                <w:sz w:val="13"/>
              </w:rPr>
              <w:t>Status</w:t>
            </w:r>
          </w:p>
        </w:tc>
      </w:tr>
      <w:tr>
        <w:tc>
          <w:tcPr>
            <w:tcW w:type="dxa" w:w="1944"/>
            <w:vAlign w:val="center"/>
            <w:tcMar>
              <w:top w:w="70" w:type="dxa"/>
              <w:start w:w="80" w:type="dxa"/>
              <w:bottom w:w="70" w:type="dxa"/>
              <w:end w:w="80" w:type="dxa"/>
            </w:tcMar>
          </w:tcPr>
          <w:p>
            <w:r/>
            <w:r>
              <w:rPr>
                <w:rFonts w:ascii="Arial" w:hAnsi="Arial"/>
                <w:b w:val="0"/>
                <w:color w:val="000000"/>
                <w:sz w:val="13"/>
              </w:rPr>
              <w:t>Legal operator and activity</w:t>
            </w:r>
          </w:p>
        </w:tc>
        <w:tc>
          <w:tcPr>
            <w:tcW w:type="dxa" w:w="6840"/>
            <w:vAlign w:val="center"/>
            <w:tcMar>
              <w:top w:w="70" w:type="dxa"/>
              <w:start w:w="80" w:type="dxa"/>
              <w:bottom w:w="70" w:type="dxa"/>
              <w:end w:w="80" w:type="dxa"/>
            </w:tcMar>
          </w:tcPr>
          <w:p>
            <w:r/>
            <w:r>
              <w:rPr>
                <w:rFonts w:ascii="Arial" w:hAnsi="Arial"/>
                <w:b w:val="0"/>
                <w:color w:val="000000"/>
                <w:sz w:val="13"/>
              </w:rPr>
              <w:t>Trade/economic licence or application, legal entity details, exact food activity, responsible officer, premises tenancy/location documents.</w:t>
            </w:r>
          </w:p>
        </w:tc>
        <w:tc>
          <w:tcPr>
            <w:tcW w:type="dxa" w:w="1584"/>
            <w:vAlign w:val="center"/>
            <w:tcMar>
              <w:top w:w="70" w:type="dxa"/>
              <w:start w:w="80" w:type="dxa"/>
              <w:bottom w:w="70" w:type="dxa"/>
              <w:end w:w="80" w:type="dxa"/>
            </w:tcMar>
          </w:tcPr>
          <w:p>
            <w:r/>
            <w:r>
              <w:rPr>
                <w:rFonts w:ascii="Arial" w:hAnsi="Arial"/>
                <w:b w:val="0"/>
                <w:color w:val="000000"/>
                <w:sz w:val="13"/>
              </w:rPr>
              <w:t>Required in principle; confirm portal fields.</w:t>
            </w:r>
          </w:p>
        </w:tc>
      </w:tr>
      <w:tr>
        <w:tc>
          <w:tcPr>
            <w:tcW w:type="dxa" w:w="1944"/>
            <w:shd w:fill="FAFAFA"/>
            <w:vAlign w:val="center"/>
            <w:tcMar>
              <w:top w:w="70" w:type="dxa"/>
              <w:start w:w="80" w:type="dxa"/>
              <w:bottom w:w="70" w:type="dxa"/>
              <w:end w:w="80" w:type="dxa"/>
            </w:tcMar>
          </w:tcPr>
          <w:p>
            <w:r/>
            <w:r>
              <w:rPr>
                <w:rFonts w:ascii="Arial" w:hAnsi="Arial"/>
                <w:b w:val="0"/>
                <w:color w:val="000000"/>
                <w:sz w:val="13"/>
              </w:rPr>
              <w:t>Facility plan</w:t>
            </w:r>
          </w:p>
        </w:tc>
        <w:tc>
          <w:tcPr>
            <w:tcW w:type="dxa" w:w="6840"/>
            <w:shd w:fill="FAFAFA"/>
            <w:vAlign w:val="center"/>
            <w:tcMar>
              <w:top w:w="70" w:type="dxa"/>
              <w:start w:w="80" w:type="dxa"/>
              <w:bottom w:w="70" w:type="dxa"/>
              <w:end w:w="80" w:type="dxa"/>
            </w:tcMar>
          </w:tcPr>
          <w:p>
            <w:r/>
            <w:r>
              <w:rPr>
                <w:rFonts w:ascii="Arial" w:hAnsi="Arial"/>
                <w:b w:val="0"/>
                <w:color w:val="000000"/>
                <w:sz w:val="13"/>
              </w:rPr>
              <w:t>Scaled blueprint/site plan, process flow, room schedule, equipment schedule, raw/ready-to-eat/allergen flow, receiving, storage, production, cooking/cooling, service/dispatch, washing, waste, staff facilities, drainage, ventilation/extraction and fire/gas utilities.</w:t>
            </w:r>
          </w:p>
        </w:tc>
        <w:tc>
          <w:tcPr>
            <w:tcW w:type="dxa" w:w="1584"/>
            <w:shd w:fill="FAFAFA"/>
            <w:vAlign w:val="center"/>
            <w:tcMar>
              <w:top w:w="70" w:type="dxa"/>
              <w:start w:w="80" w:type="dxa"/>
              <w:bottom w:w="70" w:type="dxa"/>
              <w:end w:w="80" w:type="dxa"/>
            </w:tcMar>
          </w:tcPr>
          <w:p>
            <w:r/>
            <w:r>
              <w:rPr>
                <w:rFonts w:ascii="Arial" w:hAnsi="Arial"/>
                <w:b w:val="0"/>
                <w:color w:val="000000"/>
                <w:sz w:val="13"/>
              </w:rPr>
              <w:t>Blueprint explicitly confirmed for Abu Dhabi technical consultation; detailed drawing schedule must be confirmed locally.</w:t>
            </w:r>
          </w:p>
        </w:tc>
      </w:tr>
      <w:tr>
        <w:tc>
          <w:tcPr>
            <w:tcW w:type="dxa" w:w="1944"/>
            <w:vAlign w:val="center"/>
            <w:tcMar>
              <w:top w:w="70" w:type="dxa"/>
              <w:start w:w="80" w:type="dxa"/>
              <w:bottom w:w="70" w:type="dxa"/>
              <w:end w:w="80" w:type="dxa"/>
            </w:tcMar>
          </w:tcPr>
          <w:p>
            <w:r/>
            <w:r>
              <w:rPr>
                <w:rFonts w:ascii="Arial" w:hAnsi="Arial"/>
                <w:b w:val="0"/>
                <w:color w:val="000000"/>
                <w:sz w:val="13"/>
              </w:rPr>
              <w:t>Food safety system</w:t>
            </w:r>
          </w:p>
        </w:tc>
        <w:tc>
          <w:tcPr>
            <w:tcW w:type="dxa" w:w="6840"/>
            <w:vAlign w:val="center"/>
            <w:tcMar>
              <w:top w:w="70" w:type="dxa"/>
              <w:start w:w="80" w:type="dxa"/>
              <w:bottom w:w="70" w:type="dxa"/>
              <w:end w:w="80" w:type="dxa"/>
            </w:tcMar>
          </w:tcPr>
          <w:p>
            <w:r/>
            <w:r>
              <w:rPr>
                <w:rFonts w:ascii="Arial" w:hAnsi="Arial"/>
                <w:b w:val="0"/>
                <w:color w:val="000000"/>
                <w:sz w:val="13"/>
              </w:rPr>
              <w:t>HACCP/food-safety programme, PRPs, approved suppliers, receiving, temperature/CCP controls, cleaning/sanitation, pest, allergens, traceability, complaints/recall, corrective actions and self-inspection.</w:t>
            </w:r>
          </w:p>
        </w:tc>
        <w:tc>
          <w:tcPr>
            <w:tcW w:type="dxa" w:w="1584"/>
            <w:vAlign w:val="center"/>
            <w:tcMar>
              <w:top w:w="70" w:type="dxa"/>
              <w:start w:w="80" w:type="dxa"/>
              <w:bottom w:w="70" w:type="dxa"/>
              <w:end w:w="80" w:type="dxa"/>
            </w:tcMar>
          </w:tcPr>
          <w:p>
            <w:r/>
            <w:r>
              <w:rPr>
                <w:rFonts w:ascii="Arial" w:hAnsi="Arial"/>
                <w:b w:val="0"/>
                <w:color w:val="000000"/>
                <w:sz w:val="13"/>
              </w:rPr>
              <w:t>Opening/inspection evidence; exact authority templates vary.</w:t>
            </w:r>
          </w:p>
        </w:tc>
      </w:tr>
      <w:tr>
        <w:tc>
          <w:tcPr>
            <w:tcW w:type="dxa" w:w="1944"/>
            <w:shd w:fill="FAFAFA"/>
            <w:vAlign w:val="center"/>
            <w:tcMar>
              <w:top w:w="70" w:type="dxa"/>
              <w:start w:w="80" w:type="dxa"/>
              <w:bottom w:w="70" w:type="dxa"/>
              <w:end w:w="80" w:type="dxa"/>
            </w:tcMar>
          </w:tcPr>
          <w:p>
            <w:r/>
            <w:r>
              <w:rPr>
                <w:rFonts w:ascii="Arial" w:hAnsi="Arial"/>
                <w:b w:val="0"/>
                <w:color w:val="000000"/>
                <w:sz w:val="13"/>
              </w:rPr>
              <w:t>Staff competence</w:t>
            </w:r>
          </w:p>
        </w:tc>
        <w:tc>
          <w:tcPr>
            <w:tcW w:type="dxa" w:w="6840"/>
            <w:shd w:fill="FAFAFA"/>
            <w:vAlign w:val="center"/>
            <w:tcMar>
              <w:top w:w="70" w:type="dxa"/>
              <w:start w:w="80" w:type="dxa"/>
              <w:bottom w:w="70" w:type="dxa"/>
              <w:end w:w="80" w:type="dxa"/>
            </w:tcMar>
          </w:tcPr>
          <w:p>
            <w:r/>
            <w:r>
              <w:rPr>
                <w:rFonts w:ascii="Arial" w:hAnsi="Arial"/>
                <w:b w:val="0"/>
                <w:color w:val="000000"/>
                <w:sz w:val="13"/>
              </w:rPr>
              <w:t>Food Safety In-Charge appointment, food-handler roster, authority-required certificates and health/fitness records where required.</w:t>
            </w:r>
          </w:p>
        </w:tc>
        <w:tc>
          <w:tcPr>
            <w:tcW w:type="dxa" w:w="1584"/>
            <w:shd w:fill="FAFAFA"/>
            <w:vAlign w:val="center"/>
            <w:tcMar>
              <w:top w:w="70" w:type="dxa"/>
              <w:start w:w="80" w:type="dxa"/>
              <w:bottom w:w="70" w:type="dxa"/>
              <w:end w:w="80" w:type="dxa"/>
            </w:tcMar>
          </w:tcPr>
          <w:p>
            <w:r/>
            <w:r>
              <w:rPr>
                <w:rFonts w:ascii="Arial" w:hAnsi="Arial"/>
                <w:b w:val="0"/>
                <w:color w:val="000000"/>
                <w:sz w:val="13"/>
              </w:rPr>
              <w:t>Abu Dhabi EFST confirmed; Dubai live requirement needs portal/authority confirmation.</w:t>
            </w:r>
          </w:p>
        </w:tc>
      </w:tr>
      <w:tr>
        <w:tc>
          <w:tcPr>
            <w:tcW w:type="dxa" w:w="1944"/>
            <w:vAlign w:val="center"/>
            <w:tcMar>
              <w:top w:w="70" w:type="dxa"/>
              <w:start w:w="80" w:type="dxa"/>
              <w:bottom w:w="70" w:type="dxa"/>
              <w:end w:w="80" w:type="dxa"/>
            </w:tcMar>
          </w:tcPr>
          <w:p>
            <w:r/>
            <w:r>
              <w:rPr>
                <w:rFonts w:ascii="Arial" w:hAnsi="Arial"/>
                <w:b w:val="0"/>
                <w:color w:val="000000"/>
                <w:sz w:val="13"/>
              </w:rPr>
              <w:t>HSE and technical compliance</w:t>
            </w:r>
          </w:p>
        </w:tc>
        <w:tc>
          <w:tcPr>
            <w:tcW w:type="dxa" w:w="6840"/>
            <w:vAlign w:val="center"/>
            <w:tcMar>
              <w:top w:w="70" w:type="dxa"/>
              <w:start w:w="80" w:type="dxa"/>
              <w:bottom w:w="70" w:type="dxa"/>
              <w:end w:w="80" w:type="dxa"/>
            </w:tcMar>
          </w:tcPr>
          <w:p>
            <w:r/>
            <w:r>
              <w:rPr>
                <w:rFonts w:ascii="Arial" w:hAnsi="Arial"/>
                <w:b w:val="0"/>
                <w:color w:val="000000"/>
                <w:sz w:val="13"/>
              </w:rPr>
              <w:t>Fire/gas/electrical/hood/ventilation documents, maintenance/inspection records, waste/grease arrangement, water/utility records and emergency procedures.</w:t>
            </w:r>
          </w:p>
        </w:tc>
        <w:tc>
          <w:tcPr>
            <w:tcW w:type="dxa" w:w="1584"/>
            <w:vAlign w:val="center"/>
            <w:tcMar>
              <w:top w:w="70" w:type="dxa"/>
              <w:start w:w="80" w:type="dxa"/>
              <w:bottom w:w="70" w:type="dxa"/>
              <w:end w:w="80" w:type="dxa"/>
            </w:tcMar>
          </w:tcPr>
          <w:p>
            <w:r/>
            <w:r>
              <w:rPr>
                <w:rFonts w:ascii="Arial" w:hAnsi="Arial"/>
                <w:b w:val="0"/>
                <w:color w:val="000000"/>
                <w:sz w:val="13"/>
              </w:rPr>
              <w:t>Confirm approving authorities and permits based on building/site.</w:t>
            </w:r>
          </w:p>
        </w:tc>
      </w:tr>
      <w:tr>
        <w:tc>
          <w:tcPr>
            <w:tcW w:type="dxa" w:w="1944"/>
            <w:shd w:fill="FAFAFA"/>
            <w:vAlign w:val="center"/>
            <w:tcMar>
              <w:top w:w="70" w:type="dxa"/>
              <w:start w:w="80" w:type="dxa"/>
              <w:bottom w:w="70" w:type="dxa"/>
              <w:end w:w="80" w:type="dxa"/>
            </w:tcMar>
          </w:tcPr>
          <w:p>
            <w:r/>
            <w:r>
              <w:rPr>
                <w:rFonts w:ascii="Arial" w:hAnsi="Arial"/>
                <w:b w:val="0"/>
                <w:color w:val="000000"/>
                <w:sz w:val="13"/>
              </w:rPr>
              <w:t>Catering transport</w:t>
            </w:r>
          </w:p>
        </w:tc>
        <w:tc>
          <w:tcPr>
            <w:tcW w:type="dxa" w:w="6840"/>
            <w:shd w:fill="FAFAFA"/>
            <w:vAlign w:val="center"/>
            <w:tcMar>
              <w:top w:w="70" w:type="dxa"/>
              <w:start w:w="80" w:type="dxa"/>
              <w:bottom w:w="70" w:type="dxa"/>
              <w:end w:w="80" w:type="dxa"/>
            </w:tcMar>
          </w:tcPr>
          <w:p>
            <w:r/>
            <w:r>
              <w:rPr>
                <w:rFonts w:ascii="Arial" w:hAnsi="Arial"/>
                <w:b w:val="0"/>
                <w:color w:val="000000"/>
                <w:sz w:val="13"/>
              </w:rPr>
              <w:t>Vehicle registration/approval where applicable, food-grade/insulated or refrigerated arrangement, cleaning, temperature, route, dispatch/delivery and handover records.</w:t>
            </w:r>
          </w:p>
        </w:tc>
        <w:tc>
          <w:tcPr>
            <w:tcW w:type="dxa" w:w="1584"/>
            <w:shd w:fill="FAFAFA"/>
            <w:vAlign w:val="center"/>
            <w:tcMar>
              <w:top w:w="70" w:type="dxa"/>
              <w:start w:w="80" w:type="dxa"/>
              <w:bottom w:w="70" w:type="dxa"/>
              <w:end w:w="80" w:type="dxa"/>
            </w:tcMar>
          </w:tcPr>
          <w:p>
            <w:r/>
            <w:r>
              <w:rPr>
                <w:rFonts w:ascii="Arial" w:hAnsi="Arial"/>
                <w:b w:val="0"/>
                <w:color w:val="000000"/>
                <w:sz w:val="13"/>
              </w:rPr>
              <w:t>Separate to kitchen approval; technical requirements apply if food leaves site.</w:t>
            </w:r>
          </w:p>
        </w:tc>
      </w:tr>
    </w:tbl>
    <w:p>
      <w:pPr>
        <w:spacing w:after="0"/>
      </w:pPr>
    </w:p>
    <w:p>
      <w:r>
        <w:br w:type="page"/>
      </w:r>
    </w:p>
    <w:p>
      <w:pPr>
        <w:pStyle w:val="Heading1"/>
      </w:pPr>
      <w:r>
        <w:t>3. Dubai Municipality Procedure — Camp Kitchen / Labour Accommodation</w:t>
      </w:r>
    </w:p>
    <w:p>
      <w:pPr>
        <w:spacing w:after="80"/>
      </w:pPr>
      <w:r>
        <w:rPr>
          <w:rFonts w:ascii="Arial" w:hAnsi="Arial"/>
        </w:rPr>
        <w:t>Dubai Municipality’s current “Our Services” index explicitly lists **Request for Public Kitchen in Labour Accommodation (Service Code 3542)**, as well as **Request for Layout Assessment for Food Establishment Licensing (2976)**, **Request for Permit Related to Food Activities (2975)** and **Apply to Accredit Food Related Establishment (2978)**. The applicant must select the route that matches the actual food activity and confirm in the live portal whether two or more services are needed. [1]</w:t>
      </w:r>
    </w:p>
    <w:tbl>
      <w:tblPr>
        <w:tblStyle w:val="TableGrid"/>
        <w:tblW w:type="auto" w:w="0"/>
        <w:jc w:val="center"/>
        <w:tblLook w:firstColumn="1" w:firstRow="1" w:lastColumn="0" w:lastRow="0" w:noHBand="0" w:noVBand="1" w:val="04A0"/>
      </w:tblPr>
      <w:tblGrid>
        <w:gridCol w:w="2642"/>
        <w:gridCol w:w="2642"/>
        <w:gridCol w:w="2642"/>
        <w:gridCol w:w="2642"/>
      </w:tblGrid>
      <w:tr>
        <w:trPr>
          <w:tblHeader w:val="true"/>
        </w:trPr>
        <w:tc>
          <w:tcPr>
            <w:tcW w:type="dxa" w:w="1080"/>
            <w:shd w:fill="17365D"/>
            <w:vAlign w:val="center"/>
            <w:tcMar>
              <w:top w:w="70" w:type="dxa"/>
              <w:start w:w="80" w:type="dxa"/>
              <w:bottom w:w="70" w:type="dxa"/>
              <w:end w:w="80" w:type="dxa"/>
            </w:tcMar>
          </w:tcPr>
          <w:p>
            <w:pPr>
              <w:jc w:val="center"/>
            </w:pPr>
            <w:r/>
            <w:r>
              <w:rPr>
                <w:rFonts w:ascii="Arial" w:hAnsi="Arial"/>
                <w:b/>
                <w:color w:val="FFFFFF"/>
                <w:sz w:val="12"/>
              </w:rPr>
              <w:t>Stage</w:t>
            </w:r>
          </w:p>
        </w:tc>
        <w:tc>
          <w:tcPr>
            <w:tcW w:type="dxa" w:w="2952"/>
            <w:shd w:fill="17365D"/>
            <w:vAlign w:val="center"/>
            <w:tcMar>
              <w:top w:w="70" w:type="dxa"/>
              <w:start w:w="80" w:type="dxa"/>
              <w:bottom w:w="70" w:type="dxa"/>
              <w:end w:w="80" w:type="dxa"/>
            </w:tcMar>
          </w:tcPr>
          <w:p>
            <w:pPr>
              <w:jc w:val="center"/>
            </w:pPr>
            <w:r/>
            <w:r>
              <w:rPr>
                <w:rFonts w:ascii="Arial" w:hAnsi="Arial"/>
                <w:b/>
                <w:color w:val="FFFFFF"/>
                <w:sz w:val="12"/>
              </w:rPr>
              <w:t>Procedure</w:t>
            </w:r>
          </w:p>
        </w:tc>
        <w:tc>
          <w:tcPr>
            <w:tcW w:type="dxa" w:w="3240"/>
            <w:shd w:fill="17365D"/>
            <w:vAlign w:val="center"/>
            <w:tcMar>
              <w:top w:w="70" w:type="dxa"/>
              <w:start w:w="80" w:type="dxa"/>
              <w:bottom w:w="70" w:type="dxa"/>
              <w:end w:w="80" w:type="dxa"/>
            </w:tcMar>
          </w:tcPr>
          <w:p>
            <w:pPr>
              <w:jc w:val="center"/>
            </w:pPr>
            <w:r/>
            <w:r>
              <w:rPr>
                <w:rFonts w:ascii="Arial" w:hAnsi="Arial"/>
                <w:b/>
                <w:color w:val="FFFFFF"/>
                <w:sz w:val="12"/>
              </w:rPr>
              <w:t>Applicant Deliverable</w:t>
            </w:r>
          </w:p>
        </w:tc>
        <w:tc>
          <w:tcPr>
            <w:tcW w:type="dxa" w:w="3096"/>
            <w:shd w:fill="17365D"/>
            <w:vAlign w:val="center"/>
            <w:tcMar>
              <w:top w:w="70" w:type="dxa"/>
              <w:start w:w="80" w:type="dxa"/>
              <w:bottom w:w="70" w:type="dxa"/>
              <w:end w:w="80" w:type="dxa"/>
            </w:tcMar>
          </w:tcPr>
          <w:p>
            <w:pPr>
              <w:jc w:val="center"/>
            </w:pPr>
            <w:r/>
            <w:r>
              <w:rPr>
                <w:rFonts w:ascii="Arial" w:hAnsi="Arial"/>
                <w:b/>
                <w:color w:val="FFFFFF"/>
                <w:sz w:val="12"/>
              </w:rPr>
              <w:t>Authority / Inspection Gate</w:t>
            </w:r>
          </w:p>
        </w:tc>
      </w:tr>
      <w:tr>
        <w:tc>
          <w:tcPr>
            <w:tcW w:type="dxa" w:w="1080"/>
            <w:vAlign w:val="center"/>
            <w:tcMar>
              <w:top w:w="70" w:type="dxa"/>
              <w:start w:w="80" w:type="dxa"/>
              <w:bottom w:w="70" w:type="dxa"/>
              <w:end w:w="80" w:type="dxa"/>
            </w:tcMar>
          </w:tcPr>
          <w:p>
            <w:r/>
            <w:r>
              <w:rPr>
                <w:rFonts w:ascii="Arial" w:hAnsi="Arial"/>
                <w:b w:val="0"/>
                <w:color w:val="000000"/>
                <w:sz w:val="12"/>
              </w:rPr>
              <w:t>D1 — Define scope</w:t>
            </w:r>
          </w:p>
        </w:tc>
        <w:tc>
          <w:tcPr>
            <w:tcW w:type="dxa" w:w="2952"/>
            <w:vAlign w:val="center"/>
            <w:tcMar>
              <w:top w:w="70" w:type="dxa"/>
              <w:start w:w="80" w:type="dxa"/>
              <w:bottom w:w="70" w:type="dxa"/>
              <w:end w:w="80" w:type="dxa"/>
            </w:tcMar>
          </w:tcPr>
          <w:p>
            <w:r/>
            <w:r>
              <w:rPr>
                <w:rFonts w:ascii="Arial" w:hAnsi="Arial"/>
                <w:b w:val="0"/>
                <w:color w:val="000000"/>
                <w:sz w:val="12"/>
              </w:rPr>
              <w:t>Confirm whether the facility is a public kitchen inside labour accommodation, a central/catering kitchen, an off-site caterer, or a mixed model. Confirm food transport and external-supply scope.</w:t>
            </w:r>
          </w:p>
        </w:tc>
        <w:tc>
          <w:tcPr>
            <w:tcW w:type="dxa" w:w="3240"/>
            <w:vAlign w:val="center"/>
            <w:tcMar>
              <w:top w:w="70" w:type="dxa"/>
              <w:start w:w="80" w:type="dxa"/>
              <w:bottom w:w="70" w:type="dxa"/>
              <w:end w:w="80" w:type="dxa"/>
            </w:tcMar>
          </w:tcPr>
          <w:p>
            <w:r/>
            <w:r>
              <w:rPr>
                <w:rFonts w:ascii="Arial" w:hAnsi="Arial"/>
                <w:b w:val="0"/>
                <w:color w:val="000000"/>
                <w:sz w:val="12"/>
              </w:rPr>
              <w:t>One-page operation description and proposed activity code.</w:t>
            </w:r>
          </w:p>
        </w:tc>
        <w:tc>
          <w:tcPr>
            <w:tcW w:type="dxa" w:w="3096"/>
            <w:vAlign w:val="center"/>
            <w:tcMar>
              <w:top w:w="70" w:type="dxa"/>
              <w:start w:w="80" w:type="dxa"/>
              <w:bottom w:w="70" w:type="dxa"/>
              <w:end w:w="80" w:type="dxa"/>
            </w:tcMar>
          </w:tcPr>
          <w:p>
            <w:r/>
            <w:r>
              <w:rPr>
                <w:rFonts w:ascii="Arial" w:hAnsi="Arial"/>
                <w:b w:val="0"/>
                <w:color w:val="000000"/>
                <w:sz w:val="12"/>
              </w:rPr>
              <w:t>Dubai Municipality / licensing route confirms correct service combination.</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D2 — Legal/premises readiness</w:t>
            </w:r>
          </w:p>
        </w:tc>
        <w:tc>
          <w:tcPr>
            <w:tcW w:type="dxa" w:w="2952"/>
            <w:shd w:fill="FAFAFA"/>
            <w:vAlign w:val="center"/>
            <w:tcMar>
              <w:top w:w="70" w:type="dxa"/>
              <w:start w:w="80" w:type="dxa"/>
              <w:bottom w:w="70" w:type="dxa"/>
              <w:end w:w="80" w:type="dxa"/>
            </w:tcMar>
          </w:tcPr>
          <w:p>
            <w:r/>
            <w:r>
              <w:rPr>
                <w:rFonts w:ascii="Arial" w:hAnsi="Arial"/>
                <w:b w:val="0"/>
                <w:color w:val="000000"/>
                <w:sz w:val="12"/>
              </w:rPr>
              <w:t>Secure applicable commercial/trade activity and premises arrangements. Do not use a domestic/community kitchen category for a production/catering operation.</w:t>
            </w:r>
          </w:p>
        </w:tc>
        <w:tc>
          <w:tcPr>
            <w:tcW w:type="dxa" w:w="3240"/>
            <w:shd w:fill="FAFAFA"/>
            <w:vAlign w:val="center"/>
            <w:tcMar>
              <w:top w:w="70" w:type="dxa"/>
              <w:start w:w="80" w:type="dxa"/>
              <w:bottom w:w="70" w:type="dxa"/>
              <w:end w:w="80" w:type="dxa"/>
            </w:tcMar>
          </w:tcPr>
          <w:p>
            <w:r/>
            <w:r>
              <w:rPr>
                <w:rFonts w:ascii="Arial" w:hAnsi="Arial"/>
                <w:b w:val="0"/>
                <w:color w:val="000000"/>
                <w:sz w:val="12"/>
              </w:rPr>
              <w:t>Legal entity, proposed licence/activity, premises reference.</w:t>
            </w:r>
          </w:p>
        </w:tc>
        <w:tc>
          <w:tcPr>
            <w:tcW w:type="dxa" w:w="3096"/>
            <w:shd w:fill="FAFAFA"/>
            <w:vAlign w:val="center"/>
            <w:tcMar>
              <w:top w:w="70" w:type="dxa"/>
              <w:start w:w="80" w:type="dxa"/>
              <w:bottom w:w="70" w:type="dxa"/>
              <w:end w:w="80" w:type="dxa"/>
            </w:tcMar>
          </w:tcPr>
          <w:p>
            <w:r/>
            <w:r>
              <w:rPr>
                <w:rFonts w:ascii="Arial" w:hAnsi="Arial"/>
                <w:b w:val="0"/>
                <w:color w:val="000000"/>
                <w:sz w:val="12"/>
              </w:rPr>
              <w:t>Confirm which approvals must precede the Municipality filing.</w:t>
            </w:r>
          </w:p>
        </w:tc>
      </w:tr>
      <w:tr>
        <w:tc>
          <w:tcPr>
            <w:tcW w:type="dxa" w:w="1080"/>
            <w:vAlign w:val="center"/>
            <w:tcMar>
              <w:top w:w="70" w:type="dxa"/>
              <w:start w:w="80" w:type="dxa"/>
              <w:bottom w:w="70" w:type="dxa"/>
              <w:end w:w="80" w:type="dxa"/>
            </w:tcMar>
          </w:tcPr>
          <w:p>
            <w:r/>
            <w:r>
              <w:rPr>
                <w:rFonts w:ascii="Arial" w:hAnsi="Arial"/>
                <w:b w:val="0"/>
                <w:color w:val="000000"/>
                <w:sz w:val="12"/>
              </w:rPr>
              <w:t>D3 — Submit layout for assessment</w:t>
            </w:r>
          </w:p>
        </w:tc>
        <w:tc>
          <w:tcPr>
            <w:tcW w:type="dxa" w:w="2952"/>
            <w:vAlign w:val="center"/>
            <w:tcMar>
              <w:top w:w="70" w:type="dxa"/>
              <w:start w:w="80" w:type="dxa"/>
              <w:bottom w:w="70" w:type="dxa"/>
              <w:end w:w="80" w:type="dxa"/>
            </w:tcMar>
          </w:tcPr>
          <w:p>
            <w:r/>
            <w:r>
              <w:rPr>
                <w:rFonts w:ascii="Arial" w:hAnsi="Arial"/>
                <w:b w:val="0"/>
                <w:color w:val="000000"/>
                <w:sz w:val="12"/>
              </w:rPr>
              <w:t>Use Service 2976 where required; submit the hygienic kitchen plan before fit-out. For a labour accommodation public kitchen, confirm whether 3542 incorporates or follows the layout step.</w:t>
            </w:r>
          </w:p>
        </w:tc>
        <w:tc>
          <w:tcPr>
            <w:tcW w:type="dxa" w:w="3240"/>
            <w:vAlign w:val="center"/>
            <w:tcMar>
              <w:top w:w="70" w:type="dxa"/>
              <w:start w:w="80" w:type="dxa"/>
              <w:bottom w:w="70" w:type="dxa"/>
              <w:end w:w="80" w:type="dxa"/>
            </w:tcMar>
          </w:tcPr>
          <w:p>
            <w:r/>
            <w:r>
              <w:rPr>
                <w:rFonts w:ascii="Arial" w:hAnsi="Arial"/>
                <w:b w:val="0"/>
                <w:color w:val="000000"/>
                <w:sz w:val="12"/>
              </w:rPr>
              <w:t>Blueprint/layout and equipment/process information.</w:t>
            </w:r>
          </w:p>
        </w:tc>
        <w:tc>
          <w:tcPr>
            <w:tcW w:type="dxa" w:w="3096"/>
            <w:vAlign w:val="center"/>
            <w:tcMar>
              <w:top w:w="70" w:type="dxa"/>
              <w:start w:w="80" w:type="dxa"/>
              <w:bottom w:w="70" w:type="dxa"/>
              <w:end w:w="80" w:type="dxa"/>
            </w:tcMar>
          </w:tcPr>
          <w:p>
            <w:r/>
            <w:r>
              <w:rPr>
                <w:rFonts w:ascii="Arial" w:hAnsi="Arial"/>
                <w:b w:val="0"/>
                <w:color w:val="000000"/>
                <w:sz w:val="12"/>
              </w:rPr>
              <w:t>Authority assesses proposed activity and physical layout.</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D4 — Address technical comments</w:t>
            </w:r>
          </w:p>
        </w:tc>
        <w:tc>
          <w:tcPr>
            <w:tcW w:type="dxa" w:w="2952"/>
            <w:shd w:fill="FAFAFA"/>
            <w:vAlign w:val="center"/>
            <w:tcMar>
              <w:top w:w="70" w:type="dxa"/>
              <w:start w:w="80" w:type="dxa"/>
              <w:bottom w:w="70" w:type="dxa"/>
              <w:end w:w="80" w:type="dxa"/>
            </w:tcMar>
          </w:tcPr>
          <w:p>
            <w:r/>
            <w:r>
              <w:rPr>
                <w:rFonts w:ascii="Arial" w:hAnsi="Arial"/>
                <w:b w:val="0"/>
                <w:color w:val="000000"/>
                <w:sz w:val="12"/>
              </w:rPr>
              <w:t>Revise plan as requested and freeze the approved version before construction. Ensure actual construction, equipment and workflow follow the approved plan.</w:t>
            </w:r>
          </w:p>
        </w:tc>
        <w:tc>
          <w:tcPr>
            <w:tcW w:type="dxa" w:w="3240"/>
            <w:shd w:fill="FAFAFA"/>
            <w:vAlign w:val="center"/>
            <w:tcMar>
              <w:top w:w="70" w:type="dxa"/>
              <w:start w:w="80" w:type="dxa"/>
              <w:bottom w:w="70" w:type="dxa"/>
              <w:end w:w="80" w:type="dxa"/>
            </w:tcMar>
          </w:tcPr>
          <w:p>
            <w:r/>
            <w:r>
              <w:rPr>
                <w:rFonts w:ascii="Arial" w:hAnsi="Arial"/>
                <w:b w:val="0"/>
                <w:color w:val="000000"/>
                <w:sz w:val="12"/>
              </w:rPr>
              <w:t>Revised drawings, comment-response matrix and final equipment schedule.</w:t>
            </w:r>
          </w:p>
        </w:tc>
        <w:tc>
          <w:tcPr>
            <w:tcW w:type="dxa" w:w="3096"/>
            <w:shd w:fill="FAFAFA"/>
            <w:vAlign w:val="center"/>
            <w:tcMar>
              <w:top w:w="70" w:type="dxa"/>
              <w:start w:w="80" w:type="dxa"/>
              <w:bottom w:w="70" w:type="dxa"/>
              <w:end w:w="80" w:type="dxa"/>
            </w:tcMar>
          </w:tcPr>
          <w:p>
            <w:r/>
            <w:r>
              <w:rPr>
                <w:rFonts w:ascii="Arial" w:hAnsi="Arial"/>
                <w:b w:val="0"/>
                <w:color w:val="000000"/>
                <w:sz w:val="12"/>
              </w:rPr>
              <w:t>Approval / amendment / additional information request.</w:t>
            </w:r>
          </w:p>
        </w:tc>
      </w:tr>
      <w:tr>
        <w:tc>
          <w:tcPr>
            <w:tcW w:type="dxa" w:w="1080"/>
            <w:vAlign w:val="center"/>
            <w:tcMar>
              <w:top w:w="70" w:type="dxa"/>
              <w:start w:w="80" w:type="dxa"/>
              <w:bottom w:w="70" w:type="dxa"/>
              <w:end w:w="80" w:type="dxa"/>
            </w:tcMar>
          </w:tcPr>
          <w:p>
            <w:r/>
            <w:r>
              <w:rPr>
                <w:rFonts w:ascii="Arial" w:hAnsi="Arial"/>
                <w:b w:val="0"/>
                <w:color w:val="000000"/>
                <w:sz w:val="12"/>
              </w:rPr>
              <w:t>D5 — Fit-out and parallel approvals</w:t>
            </w:r>
          </w:p>
        </w:tc>
        <w:tc>
          <w:tcPr>
            <w:tcW w:type="dxa" w:w="2952"/>
            <w:vAlign w:val="center"/>
            <w:tcMar>
              <w:top w:w="70" w:type="dxa"/>
              <w:start w:w="80" w:type="dxa"/>
              <w:bottom w:w="70" w:type="dxa"/>
              <w:end w:w="80" w:type="dxa"/>
            </w:tcMar>
          </w:tcPr>
          <w:p>
            <w:r/>
            <w:r>
              <w:rPr>
                <w:rFonts w:ascii="Arial" w:hAnsi="Arial"/>
                <w:b w:val="0"/>
                <w:color w:val="000000"/>
                <w:sz w:val="12"/>
              </w:rPr>
              <w:t>Complete fit-out and all applicable building, fire/life-safety, utility, health, accommodation and waste arrangements.</w:t>
            </w:r>
          </w:p>
        </w:tc>
        <w:tc>
          <w:tcPr>
            <w:tcW w:type="dxa" w:w="3240"/>
            <w:vAlign w:val="center"/>
            <w:tcMar>
              <w:top w:w="70" w:type="dxa"/>
              <w:start w:w="80" w:type="dxa"/>
              <w:bottom w:w="70" w:type="dxa"/>
              <w:end w:w="80" w:type="dxa"/>
            </w:tcMar>
          </w:tcPr>
          <w:p>
            <w:r/>
            <w:r>
              <w:rPr>
                <w:rFonts w:ascii="Arial" w:hAnsi="Arial"/>
                <w:b w:val="0"/>
                <w:color w:val="000000"/>
                <w:sz w:val="12"/>
              </w:rPr>
              <w:t>Certificates/approvals as applicable; photographs; equipment commissioning.</w:t>
            </w:r>
          </w:p>
        </w:tc>
        <w:tc>
          <w:tcPr>
            <w:tcW w:type="dxa" w:w="3096"/>
            <w:vAlign w:val="center"/>
            <w:tcMar>
              <w:top w:w="70" w:type="dxa"/>
              <w:start w:w="80" w:type="dxa"/>
              <w:bottom w:w="70" w:type="dxa"/>
              <w:end w:w="80" w:type="dxa"/>
            </w:tcMar>
          </w:tcPr>
          <w:p>
            <w:r/>
            <w:r>
              <w:rPr>
                <w:rFonts w:ascii="Arial" w:hAnsi="Arial"/>
                <w:b w:val="0"/>
                <w:color w:val="000000"/>
                <w:sz w:val="12"/>
              </w:rPr>
              <w:t>Kitchen cannot assume operating approval from layout acceptance alone.</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D6 — Food safety readiness</w:t>
            </w:r>
          </w:p>
        </w:tc>
        <w:tc>
          <w:tcPr>
            <w:tcW w:type="dxa" w:w="2952"/>
            <w:shd w:fill="FAFAFA"/>
            <w:vAlign w:val="center"/>
            <w:tcMar>
              <w:top w:w="70" w:type="dxa"/>
              <w:start w:w="80" w:type="dxa"/>
              <w:bottom w:w="70" w:type="dxa"/>
              <w:end w:w="80" w:type="dxa"/>
            </w:tcMar>
          </w:tcPr>
          <w:p>
            <w:r/>
            <w:r>
              <w:rPr>
                <w:rFonts w:ascii="Arial" w:hAnsi="Arial"/>
                <w:b w:val="0"/>
                <w:color w:val="000000"/>
                <w:sz w:val="12"/>
              </w:rPr>
              <w:t>Appoint competent food-safety supervision; implement training, HACCP/food-safety controls, supplier, temperature, sanitation, pest, allergen, traceability and corrective-action systems.</w:t>
            </w:r>
          </w:p>
        </w:tc>
        <w:tc>
          <w:tcPr>
            <w:tcW w:type="dxa" w:w="3240"/>
            <w:shd w:fill="FAFAFA"/>
            <w:vAlign w:val="center"/>
            <w:tcMar>
              <w:top w:w="70" w:type="dxa"/>
              <w:start w:w="80" w:type="dxa"/>
              <w:bottom w:w="70" w:type="dxa"/>
              <w:end w:w="80" w:type="dxa"/>
            </w:tcMar>
          </w:tcPr>
          <w:p>
            <w:r/>
            <w:r>
              <w:rPr>
                <w:rFonts w:ascii="Arial" w:hAnsi="Arial"/>
                <w:b w:val="0"/>
                <w:color w:val="000000"/>
                <w:sz w:val="12"/>
              </w:rPr>
              <w:t>On-site evidence file and completed initial records.</w:t>
            </w:r>
          </w:p>
        </w:tc>
        <w:tc>
          <w:tcPr>
            <w:tcW w:type="dxa" w:w="3096"/>
            <w:shd w:fill="FAFAFA"/>
            <w:vAlign w:val="center"/>
            <w:tcMar>
              <w:top w:w="70" w:type="dxa"/>
              <w:start w:w="80" w:type="dxa"/>
              <w:bottom w:w="70" w:type="dxa"/>
              <w:end w:w="80" w:type="dxa"/>
            </w:tcMar>
          </w:tcPr>
          <w:p>
            <w:r/>
            <w:r>
              <w:rPr>
                <w:rFonts w:ascii="Arial" w:hAnsi="Arial"/>
                <w:b w:val="0"/>
                <w:color w:val="000000"/>
                <w:sz w:val="12"/>
              </w:rPr>
              <w:t>Readiness for operational assessment/inspection.</w:t>
            </w:r>
          </w:p>
        </w:tc>
      </w:tr>
      <w:tr>
        <w:tc>
          <w:tcPr>
            <w:tcW w:type="dxa" w:w="1080"/>
            <w:vAlign w:val="center"/>
            <w:tcMar>
              <w:top w:w="70" w:type="dxa"/>
              <w:start w:w="80" w:type="dxa"/>
              <w:bottom w:w="70" w:type="dxa"/>
              <w:end w:w="80" w:type="dxa"/>
            </w:tcMar>
          </w:tcPr>
          <w:p>
            <w:r/>
            <w:r>
              <w:rPr>
                <w:rFonts w:ascii="Arial" w:hAnsi="Arial"/>
                <w:b w:val="0"/>
                <w:color w:val="000000"/>
                <w:sz w:val="12"/>
              </w:rPr>
              <w:t>D7 — Apply for operating permit/accreditation</w:t>
            </w:r>
          </w:p>
        </w:tc>
        <w:tc>
          <w:tcPr>
            <w:tcW w:type="dxa" w:w="2952"/>
            <w:vAlign w:val="center"/>
            <w:tcMar>
              <w:top w:w="70" w:type="dxa"/>
              <w:start w:w="80" w:type="dxa"/>
              <w:bottom w:w="70" w:type="dxa"/>
              <w:end w:w="80" w:type="dxa"/>
            </w:tcMar>
          </w:tcPr>
          <w:p>
            <w:r/>
            <w:r>
              <w:rPr>
                <w:rFonts w:ascii="Arial" w:hAnsi="Arial"/>
                <w:b w:val="0"/>
                <w:color w:val="000000"/>
                <w:sz w:val="12"/>
              </w:rPr>
              <w:t>Submit the food-activity/establishment request required by Services 2975/2978 and/or 3542.</w:t>
            </w:r>
          </w:p>
        </w:tc>
        <w:tc>
          <w:tcPr>
            <w:tcW w:type="dxa" w:w="3240"/>
            <w:vAlign w:val="center"/>
            <w:tcMar>
              <w:top w:w="70" w:type="dxa"/>
              <w:start w:w="80" w:type="dxa"/>
              <w:bottom w:w="70" w:type="dxa"/>
              <w:end w:w="80" w:type="dxa"/>
            </w:tcMar>
          </w:tcPr>
          <w:p>
            <w:r/>
            <w:r>
              <w:rPr>
                <w:rFonts w:ascii="Arial" w:hAnsi="Arial"/>
                <w:b w:val="0"/>
                <w:color w:val="000000"/>
                <w:sz w:val="12"/>
              </w:rPr>
              <w:t>Application, approved plan, supporting documents and evidence requested by portal.</w:t>
            </w:r>
          </w:p>
        </w:tc>
        <w:tc>
          <w:tcPr>
            <w:tcW w:type="dxa" w:w="3096"/>
            <w:vAlign w:val="center"/>
            <w:tcMar>
              <w:top w:w="70" w:type="dxa"/>
              <w:start w:w="80" w:type="dxa"/>
              <w:bottom w:w="70" w:type="dxa"/>
              <w:end w:w="80" w:type="dxa"/>
            </w:tcMar>
          </w:tcPr>
          <w:p>
            <w:r/>
            <w:r>
              <w:rPr>
                <w:rFonts w:ascii="Arial" w:hAnsi="Arial"/>
                <w:b w:val="0"/>
                <w:color w:val="000000"/>
                <w:sz w:val="12"/>
              </w:rPr>
              <w:t>Authority review and inspection or assessment.</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D8 — Opening decision</w:t>
            </w:r>
          </w:p>
        </w:tc>
        <w:tc>
          <w:tcPr>
            <w:tcW w:type="dxa" w:w="2952"/>
            <w:shd w:fill="FAFAFA"/>
            <w:vAlign w:val="center"/>
            <w:tcMar>
              <w:top w:w="70" w:type="dxa"/>
              <w:start w:w="80" w:type="dxa"/>
              <w:bottom w:w="70" w:type="dxa"/>
              <w:end w:w="80" w:type="dxa"/>
            </w:tcMar>
          </w:tcPr>
          <w:p>
            <w:r/>
            <w:r>
              <w:rPr>
                <w:rFonts w:ascii="Arial" w:hAnsi="Arial"/>
                <w:b w:val="0"/>
                <w:color w:val="000000"/>
                <w:sz w:val="12"/>
              </w:rPr>
              <w:t>Make no food/service commencement decision until the authority issues the relevant permit/accreditation/approval or confirms activation status.</w:t>
            </w:r>
          </w:p>
        </w:tc>
        <w:tc>
          <w:tcPr>
            <w:tcW w:type="dxa" w:w="3240"/>
            <w:shd w:fill="FAFAFA"/>
            <w:vAlign w:val="center"/>
            <w:tcMar>
              <w:top w:w="70" w:type="dxa"/>
              <w:start w:w="80" w:type="dxa"/>
              <w:bottom w:w="70" w:type="dxa"/>
              <w:end w:w="80" w:type="dxa"/>
            </w:tcMar>
          </w:tcPr>
          <w:p>
            <w:r/>
            <w:r>
              <w:rPr>
                <w:rFonts w:ascii="Arial" w:hAnsi="Arial"/>
                <w:b w:val="0"/>
                <w:color w:val="000000"/>
                <w:sz w:val="12"/>
              </w:rPr>
              <w:t>Final approval record retained at site.</w:t>
            </w:r>
          </w:p>
        </w:tc>
        <w:tc>
          <w:tcPr>
            <w:tcW w:type="dxa" w:w="3096"/>
            <w:shd w:fill="FAFAFA"/>
            <w:vAlign w:val="center"/>
            <w:tcMar>
              <w:top w:w="70" w:type="dxa"/>
              <w:start w:w="80" w:type="dxa"/>
              <w:bottom w:w="70" w:type="dxa"/>
              <w:end w:w="80" w:type="dxa"/>
            </w:tcMar>
          </w:tcPr>
          <w:p>
            <w:r/>
            <w:r>
              <w:rPr>
                <w:rFonts w:ascii="Arial" w:hAnsi="Arial"/>
                <w:b w:val="0"/>
                <w:color w:val="000000"/>
                <w:sz w:val="12"/>
              </w:rPr>
              <w:t>Opening only after authority acceptance.</w:t>
            </w:r>
          </w:p>
        </w:tc>
      </w:tr>
    </w:tbl>
    <w:p>
      <w:pPr>
        <w:spacing w:after="0"/>
      </w:pPr>
    </w:p>
    <w:p>
      <w:pPr>
        <w:pStyle w:val="Heading1"/>
      </w:pPr>
      <w:r>
        <w:t>Dubai Technical Layout and Opening-Inspection Readiness</w:t>
      </w:r>
    </w:p>
    <w:p>
      <w:pPr>
        <w:spacing w:after="80"/>
      </w:pPr>
      <w:r>
        <w:rPr>
          <w:rFonts w:ascii="Arial" w:hAnsi="Arial"/>
        </w:rPr>
        <w:t>Dubai Municipality publishes the Food Code, food-establishment requirements based on activity, integrated training-management requirements and food-transport/delivery vehicle guidance. These publications should be read with the live service instructions and applied to the actual activity. [2]</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088"/>
            <w:shd w:fill="17365D"/>
            <w:vAlign w:val="center"/>
            <w:tcMar>
              <w:top w:w="70" w:type="dxa"/>
              <w:start w:w="80" w:type="dxa"/>
              <w:bottom w:w="70" w:type="dxa"/>
              <w:end w:w="80" w:type="dxa"/>
            </w:tcMar>
          </w:tcPr>
          <w:p>
            <w:pPr>
              <w:jc w:val="center"/>
            </w:pPr>
            <w:r/>
            <w:r>
              <w:rPr>
                <w:rFonts w:ascii="Arial" w:hAnsi="Arial"/>
                <w:b/>
                <w:color w:val="FFFFFF"/>
                <w:sz w:val="13"/>
              </w:rPr>
              <w:t>Inspection / Review Area</w:t>
            </w:r>
          </w:p>
        </w:tc>
        <w:tc>
          <w:tcPr>
            <w:tcW w:type="dxa" w:w="4464"/>
            <w:shd w:fill="17365D"/>
            <w:vAlign w:val="center"/>
            <w:tcMar>
              <w:top w:w="70" w:type="dxa"/>
              <w:start w:w="80" w:type="dxa"/>
              <w:bottom w:w="70" w:type="dxa"/>
              <w:end w:w="80" w:type="dxa"/>
            </w:tcMar>
          </w:tcPr>
          <w:p>
            <w:pPr>
              <w:jc w:val="center"/>
            </w:pPr>
            <w:r/>
            <w:r>
              <w:rPr>
                <w:rFonts w:ascii="Arial" w:hAnsi="Arial"/>
                <w:b/>
                <w:color w:val="FFFFFF"/>
                <w:sz w:val="13"/>
              </w:rPr>
              <w:t>What to Demonstrate at the Site</w:t>
            </w:r>
          </w:p>
        </w:tc>
        <w:tc>
          <w:tcPr>
            <w:tcW w:type="dxa" w:w="3816"/>
            <w:shd w:fill="17365D"/>
            <w:vAlign w:val="center"/>
            <w:tcMar>
              <w:top w:w="70" w:type="dxa"/>
              <w:start w:w="80" w:type="dxa"/>
              <w:bottom w:w="70" w:type="dxa"/>
              <w:end w:w="80" w:type="dxa"/>
            </w:tcMar>
          </w:tcPr>
          <w:p>
            <w:pPr>
              <w:jc w:val="center"/>
            </w:pPr>
            <w:r/>
            <w:r>
              <w:rPr>
                <w:rFonts w:ascii="Arial" w:hAnsi="Arial"/>
                <w:b/>
                <w:color w:val="FFFFFF"/>
                <w:sz w:val="13"/>
              </w:rPr>
              <w:t>Evidence to Have Ready</w:t>
            </w:r>
          </w:p>
        </w:tc>
      </w:tr>
      <w:tr>
        <w:tc>
          <w:tcPr>
            <w:tcW w:type="dxa" w:w="2088"/>
            <w:vAlign w:val="center"/>
            <w:tcMar>
              <w:top w:w="70" w:type="dxa"/>
              <w:start w:w="80" w:type="dxa"/>
              <w:bottom w:w="70" w:type="dxa"/>
              <w:end w:w="80" w:type="dxa"/>
            </w:tcMar>
          </w:tcPr>
          <w:p>
            <w:r/>
            <w:r>
              <w:rPr>
                <w:rFonts w:ascii="Arial" w:hAnsi="Arial"/>
                <w:b w:val="0"/>
                <w:color w:val="000000"/>
                <w:sz w:val="13"/>
              </w:rPr>
              <w:t>Layout and flow</w:t>
            </w:r>
          </w:p>
        </w:tc>
        <w:tc>
          <w:tcPr>
            <w:tcW w:type="dxa" w:w="4464"/>
            <w:vAlign w:val="center"/>
            <w:tcMar>
              <w:top w:w="70" w:type="dxa"/>
              <w:start w:w="80" w:type="dxa"/>
              <w:bottom w:w="70" w:type="dxa"/>
              <w:end w:w="80" w:type="dxa"/>
            </w:tcMar>
          </w:tcPr>
          <w:p>
            <w:r/>
            <w:r>
              <w:rPr>
                <w:rFonts w:ascii="Arial" w:hAnsi="Arial"/>
                <w:b w:val="0"/>
                <w:color w:val="000000"/>
                <w:sz w:val="13"/>
              </w:rPr>
              <w:t>Approved layout matches constructed areas; clean-to-dirty flow; raw and ready-to-eat food separation; adequate storage, service/dispatch, washing and waste routes.</w:t>
            </w:r>
          </w:p>
        </w:tc>
        <w:tc>
          <w:tcPr>
            <w:tcW w:type="dxa" w:w="3816"/>
            <w:vAlign w:val="center"/>
            <w:tcMar>
              <w:top w:w="70" w:type="dxa"/>
              <w:start w:w="80" w:type="dxa"/>
              <w:bottom w:w="70" w:type="dxa"/>
              <w:end w:w="80" w:type="dxa"/>
            </w:tcMar>
          </w:tcPr>
          <w:p>
            <w:r/>
            <w:r>
              <w:rPr>
                <w:rFonts w:ascii="Arial" w:hAnsi="Arial"/>
                <w:b w:val="0"/>
                <w:color w:val="000000"/>
                <w:sz w:val="13"/>
              </w:rPr>
              <w:t>Approved drawing, equipment schedule, process-flow chart, photographs.</w:t>
            </w:r>
          </w:p>
        </w:tc>
      </w:tr>
      <w:tr>
        <w:tc>
          <w:tcPr>
            <w:tcW w:type="dxa" w:w="2088"/>
            <w:shd w:fill="FAFAFA"/>
            <w:vAlign w:val="center"/>
            <w:tcMar>
              <w:top w:w="70" w:type="dxa"/>
              <w:start w:w="80" w:type="dxa"/>
              <w:bottom w:w="70" w:type="dxa"/>
              <w:end w:w="80" w:type="dxa"/>
            </w:tcMar>
          </w:tcPr>
          <w:p>
            <w:r/>
            <w:r>
              <w:rPr>
                <w:rFonts w:ascii="Arial" w:hAnsi="Arial"/>
                <w:b w:val="0"/>
                <w:color w:val="000000"/>
                <w:sz w:val="13"/>
              </w:rPr>
              <w:t>Hygiene and facilities</w:t>
            </w:r>
          </w:p>
        </w:tc>
        <w:tc>
          <w:tcPr>
            <w:tcW w:type="dxa" w:w="4464"/>
            <w:shd w:fill="FAFAFA"/>
            <w:vAlign w:val="center"/>
            <w:tcMar>
              <w:top w:w="70" w:type="dxa"/>
              <w:start w:w="80" w:type="dxa"/>
              <w:bottom w:w="70" w:type="dxa"/>
              <w:end w:w="80" w:type="dxa"/>
            </w:tcMar>
          </w:tcPr>
          <w:p>
            <w:r/>
            <w:r>
              <w:rPr>
                <w:rFonts w:ascii="Arial" w:hAnsi="Arial"/>
                <w:b w:val="0"/>
                <w:color w:val="000000"/>
                <w:sz w:val="13"/>
              </w:rPr>
              <w:t>Cleanable finishes, handwash facilities, potable water, drainage, ventilation/extraction, clean/dirty utensil control, changing/toilet interfaces and pest exclusion.</w:t>
            </w:r>
          </w:p>
        </w:tc>
        <w:tc>
          <w:tcPr>
            <w:tcW w:type="dxa" w:w="3816"/>
            <w:shd w:fill="FAFAFA"/>
            <w:vAlign w:val="center"/>
            <w:tcMar>
              <w:top w:w="70" w:type="dxa"/>
              <w:start w:w="80" w:type="dxa"/>
              <w:bottom w:w="70" w:type="dxa"/>
              <w:end w:w="80" w:type="dxa"/>
            </w:tcMar>
          </w:tcPr>
          <w:p>
            <w:r/>
            <w:r>
              <w:rPr>
                <w:rFonts w:ascii="Arial" w:hAnsi="Arial"/>
                <w:b w:val="0"/>
                <w:color w:val="000000"/>
                <w:sz w:val="13"/>
              </w:rPr>
              <w:t>Cleaning plan, water/maintenance records, pest-control report, corrective-action log.</w:t>
            </w:r>
          </w:p>
        </w:tc>
      </w:tr>
      <w:tr>
        <w:tc>
          <w:tcPr>
            <w:tcW w:type="dxa" w:w="2088"/>
            <w:vAlign w:val="center"/>
            <w:tcMar>
              <w:top w:w="70" w:type="dxa"/>
              <w:start w:w="80" w:type="dxa"/>
              <w:bottom w:w="70" w:type="dxa"/>
              <w:end w:w="80" w:type="dxa"/>
            </w:tcMar>
          </w:tcPr>
          <w:p>
            <w:r/>
            <w:r>
              <w:rPr>
                <w:rFonts w:ascii="Arial" w:hAnsi="Arial"/>
                <w:b w:val="0"/>
                <w:color w:val="000000"/>
                <w:sz w:val="13"/>
              </w:rPr>
              <w:t>Food safety controls</w:t>
            </w:r>
          </w:p>
        </w:tc>
        <w:tc>
          <w:tcPr>
            <w:tcW w:type="dxa" w:w="4464"/>
            <w:vAlign w:val="center"/>
            <w:tcMar>
              <w:top w:w="70" w:type="dxa"/>
              <w:start w:w="80" w:type="dxa"/>
              <w:bottom w:w="70" w:type="dxa"/>
              <w:end w:w="80" w:type="dxa"/>
            </w:tcMar>
          </w:tcPr>
          <w:p>
            <w:r/>
            <w:r>
              <w:rPr>
                <w:rFonts w:ascii="Arial" w:hAnsi="Arial"/>
                <w:b w:val="0"/>
                <w:color w:val="000000"/>
                <w:sz w:val="13"/>
              </w:rPr>
              <w:t>HACCP/PRPs, safe receipt, storage, cooking/cooling/holding, allergen control, date/label/batch controls and records.</w:t>
            </w:r>
          </w:p>
        </w:tc>
        <w:tc>
          <w:tcPr>
            <w:tcW w:type="dxa" w:w="3816"/>
            <w:vAlign w:val="center"/>
            <w:tcMar>
              <w:top w:w="70" w:type="dxa"/>
              <w:start w:w="80" w:type="dxa"/>
              <w:bottom w:w="70" w:type="dxa"/>
              <w:end w:w="80" w:type="dxa"/>
            </w:tcMar>
          </w:tcPr>
          <w:p>
            <w:r/>
            <w:r>
              <w:rPr>
                <w:rFonts w:ascii="Arial" w:hAnsi="Arial"/>
                <w:b w:val="0"/>
                <w:color w:val="000000"/>
                <w:sz w:val="13"/>
              </w:rPr>
              <w:t>HACCP plan, temperature logs, receiving records, supplier list, traceability test.</w:t>
            </w:r>
          </w:p>
        </w:tc>
      </w:tr>
      <w:tr>
        <w:tc>
          <w:tcPr>
            <w:tcW w:type="dxa" w:w="2088"/>
            <w:shd w:fill="FAFAFA"/>
            <w:vAlign w:val="center"/>
            <w:tcMar>
              <w:top w:w="70" w:type="dxa"/>
              <w:start w:w="80" w:type="dxa"/>
              <w:bottom w:w="70" w:type="dxa"/>
              <w:end w:w="80" w:type="dxa"/>
            </w:tcMar>
          </w:tcPr>
          <w:p>
            <w:r/>
            <w:r>
              <w:rPr>
                <w:rFonts w:ascii="Arial" w:hAnsi="Arial"/>
                <w:b w:val="0"/>
                <w:color w:val="000000"/>
                <w:sz w:val="13"/>
              </w:rPr>
              <w:t>People</w:t>
            </w:r>
          </w:p>
        </w:tc>
        <w:tc>
          <w:tcPr>
            <w:tcW w:type="dxa" w:w="4464"/>
            <w:shd w:fill="FAFAFA"/>
            <w:vAlign w:val="center"/>
            <w:tcMar>
              <w:top w:w="70" w:type="dxa"/>
              <w:start w:w="80" w:type="dxa"/>
              <w:bottom w:w="70" w:type="dxa"/>
              <w:end w:w="80" w:type="dxa"/>
            </w:tcMar>
          </w:tcPr>
          <w:p>
            <w:r/>
            <w:r>
              <w:rPr>
                <w:rFonts w:ascii="Arial" w:hAnsi="Arial"/>
                <w:b w:val="0"/>
                <w:color w:val="000000"/>
                <w:sz w:val="13"/>
              </w:rPr>
              <w:t>Competent supervisor/FSI and trained food handlers; personal hygiene and health/fitness controls as required.</w:t>
            </w:r>
          </w:p>
        </w:tc>
        <w:tc>
          <w:tcPr>
            <w:tcW w:type="dxa" w:w="3816"/>
            <w:shd w:fill="FAFAFA"/>
            <w:vAlign w:val="center"/>
            <w:tcMar>
              <w:top w:w="70" w:type="dxa"/>
              <w:start w:w="80" w:type="dxa"/>
              <w:bottom w:w="70" w:type="dxa"/>
              <w:end w:w="80" w:type="dxa"/>
            </w:tcMar>
          </w:tcPr>
          <w:p>
            <w:r/>
            <w:r>
              <w:rPr>
                <w:rFonts w:ascii="Arial" w:hAnsi="Arial"/>
                <w:b w:val="0"/>
                <w:color w:val="000000"/>
                <w:sz w:val="13"/>
              </w:rPr>
              <w:t>Training matrix, certificates, illness policy, hygiene induction.</w:t>
            </w:r>
          </w:p>
        </w:tc>
      </w:tr>
      <w:tr>
        <w:tc>
          <w:tcPr>
            <w:tcW w:type="dxa" w:w="2088"/>
            <w:vAlign w:val="center"/>
            <w:tcMar>
              <w:top w:w="70" w:type="dxa"/>
              <w:start w:w="80" w:type="dxa"/>
              <w:bottom w:w="70" w:type="dxa"/>
              <w:end w:w="80" w:type="dxa"/>
            </w:tcMar>
          </w:tcPr>
          <w:p>
            <w:r/>
            <w:r>
              <w:rPr>
                <w:rFonts w:ascii="Arial" w:hAnsi="Arial"/>
                <w:b w:val="0"/>
                <w:color w:val="000000"/>
                <w:sz w:val="13"/>
              </w:rPr>
              <w:t>Transport / dispatch</w:t>
            </w:r>
          </w:p>
        </w:tc>
        <w:tc>
          <w:tcPr>
            <w:tcW w:type="dxa" w:w="4464"/>
            <w:vAlign w:val="center"/>
            <w:tcMar>
              <w:top w:w="70" w:type="dxa"/>
              <w:start w:w="80" w:type="dxa"/>
              <w:bottom w:w="70" w:type="dxa"/>
              <w:end w:w="80" w:type="dxa"/>
            </w:tcMar>
          </w:tcPr>
          <w:p>
            <w:r/>
            <w:r>
              <w:rPr>
                <w:rFonts w:ascii="Arial" w:hAnsi="Arial"/>
                <w:b w:val="0"/>
                <w:color w:val="000000"/>
                <w:sz w:val="13"/>
              </w:rPr>
              <w:t>Food-protection, vehicle/container hygiene, segregation, temperature and delivery control where food leaves the kitchen.</w:t>
            </w:r>
          </w:p>
        </w:tc>
        <w:tc>
          <w:tcPr>
            <w:tcW w:type="dxa" w:w="3816"/>
            <w:vAlign w:val="center"/>
            <w:tcMar>
              <w:top w:w="70" w:type="dxa"/>
              <w:start w:w="80" w:type="dxa"/>
              <w:bottom w:w="70" w:type="dxa"/>
              <w:end w:w="80" w:type="dxa"/>
            </w:tcMar>
          </w:tcPr>
          <w:p>
            <w:r/>
            <w:r>
              <w:rPr>
                <w:rFonts w:ascii="Arial" w:hAnsi="Arial"/>
                <w:b w:val="0"/>
                <w:color w:val="000000"/>
                <w:sz w:val="13"/>
              </w:rPr>
              <w:t>Vehicle evidence, cleaning/temperature logs, dispatch/delivery records.</w:t>
            </w:r>
          </w:p>
        </w:tc>
      </w:tr>
      <w:tr>
        <w:tc>
          <w:tcPr>
            <w:tcW w:type="dxa" w:w="2088"/>
            <w:shd w:fill="FAFAFA"/>
            <w:vAlign w:val="center"/>
            <w:tcMar>
              <w:top w:w="70" w:type="dxa"/>
              <w:start w:w="80" w:type="dxa"/>
              <w:bottom w:w="70" w:type="dxa"/>
              <w:end w:w="80" w:type="dxa"/>
            </w:tcMar>
          </w:tcPr>
          <w:p>
            <w:r/>
            <w:r>
              <w:rPr>
                <w:rFonts w:ascii="Arial" w:hAnsi="Arial"/>
                <w:b w:val="0"/>
                <w:color w:val="000000"/>
                <w:sz w:val="13"/>
              </w:rPr>
              <w:t>HSE / emergency</w:t>
            </w:r>
          </w:p>
        </w:tc>
        <w:tc>
          <w:tcPr>
            <w:tcW w:type="dxa" w:w="4464"/>
            <w:shd w:fill="FAFAFA"/>
            <w:vAlign w:val="center"/>
            <w:tcMar>
              <w:top w:w="70" w:type="dxa"/>
              <w:start w:w="80" w:type="dxa"/>
              <w:bottom w:w="70" w:type="dxa"/>
              <w:end w:w="80" w:type="dxa"/>
            </w:tcMar>
          </w:tcPr>
          <w:p>
            <w:r/>
            <w:r>
              <w:rPr>
                <w:rFonts w:ascii="Arial" w:hAnsi="Arial"/>
                <w:b w:val="0"/>
                <w:color w:val="000000"/>
                <w:sz w:val="13"/>
              </w:rPr>
              <w:t>Gas/fire/electrical controls, safe equipment, chemical segregation, exits, emergency readiness and waste/used-oil controls.</w:t>
            </w:r>
          </w:p>
        </w:tc>
        <w:tc>
          <w:tcPr>
            <w:tcW w:type="dxa" w:w="3816"/>
            <w:shd w:fill="FAFAFA"/>
            <w:vAlign w:val="center"/>
            <w:tcMar>
              <w:top w:w="70" w:type="dxa"/>
              <w:start w:w="80" w:type="dxa"/>
              <w:bottom w:w="70" w:type="dxa"/>
              <w:end w:w="80" w:type="dxa"/>
            </w:tcMar>
          </w:tcPr>
          <w:p>
            <w:r/>
            <w:r>
              <w:rPr>
                <w:rFonts w:ascii="Arial" w:hAnsi="Arial"/>
                <w:b w:val="0"/>
                <w:color w:val="000000"/>
                <w:sz w:val="13"/>
              </w:rPr>
              <w:t>HSE risk assessment, maintenance records, emergency/drill documentation.</w:t>
            </w:r>
          </w:p>
        </w:tc>
      </w:tr>
    </w:tbl>
    <w:p>
      <w:pPr>
        <w:spacing w:after="0"/>
      </w:pPr>
    </w:p>
    <w:p>
      <w:pPr>
        <w:pStyle w:val="Heading1"/>
      </w:pPr>
      <w:r>
        <w:t>Dubai Routine Inspection, Non-Conformance and Reopening</w:t>
      </w:r>
    </w:p>
    <w:p>
      <w:pPr>
        <w:pStyle w:val="ListBullet"/>
        <w:spacing w:after="20"/>
      </w:pPr>
      <w:r>
        <w:t>Maintain an inspection-ready file at all times. Inspections may be routine, risk-based, complaint/incident triggered or follow-up; the precise frequency and scoring protocol must be confirmed from current Municipality requirements.</w:t>
      </w:r>
    </w:p>
    <w:p>
      <w:pPr>
        <w:pStyle w:val="ListBullet"/>
        <w:spacing w:after="20"/>
      </w:pPr>
      <w:r>
        <w:t>If an inspector issues a corrective action, warning, violation or suspension direction, stop the affected activity where required, document the issue, identify root cause, implement correction, preserve photographs/records and submit the response through the instructed route.</w:t>
      </w:r>
    </w:p>
    <w:p>
      <w:pPr>
        <w:pStyle w:val="ListBullet"/>
        <w:spacing w:after="20"/>
      </w:pPr>
      <w:r>
        <w:t>If a closure/suspension occurs, do not self-authorize reopening. The operator must rectify every cited cause, prepare objective evidence and request the prescribed authority follow-up/reinspection. Confirm the exact reinspection request, fee, appeal and release process with the Food Safety Department because it is not exposed in the static service index.</w:t>
      </w:r>
    </w:p>
    <w:p>
      <w:r>
        <w:br w:type="page"/>
      </w:r>
    </w:p>
    <w:p>
      <w:pPr>
        <w:pStyle w:val="Heading1"/>
      </w:pPr>
      <w:r>
        <w:t>4. Abu Dhabi / ADAFSA Procedure — Camp Kitchen, Catering or Central Kitchen</w:t>
      </w:r>
    </w:p>
    <w:p>
      <w:pPr>
        <w:spacing w:after="80"/>
      </w:pPr>
      <w:r>
        <w:rPr>
          <w:rFonts w:ascii="Arial" w:hAnsi="Arial"/>
        </w:rPr>
        <w:t>For Abu Dhabi, the official sources confirm ADAFSA as the competent food-safety authority, an official TAMM **Review Establishment Site Plan and Technical Consultation** service, and the ADAFSA **Essential Food Safety Training Program (EFST)**. No separately named public portal service specifically titled worker-camp kitchen, labour-accommodation kitchen or camp caterer was located. Consequently, the first mandatory action is confirming the exact activity classification and approval route directly with ADAFSA/TAMM. [3] [4]</w:t>
      </w:r>
    </w:p>
    <w:tbl>
      <w:tblPr>
        <w:tblStyle w:val="TableGrid"/>
        <w:tblW w:type="auto" w:w="0"/>
        <w:jc w:val="center"/>
        <w:tblLook w:firstColumn="1" w:firstRow="1" w:lastColumn="0" w:lastRow="0" w:noHBand="0" w:noVBand="1" w:val="04A0"/>
      </w:tblPr>
      <w:tblGrid>
        <w:gridCol w:w="2642"/>
        <w:gridCol w:w="2642"/>
        <w:gridCol w:w="2642"/>
        <w:gridCol w:w="2642"/>
      </w:tblGrid>
      <w:tr>
        <w:trPr>
          <w:tblHeader w:val="true"/>
        </w:trPr>
        <w:tc>
          <w:tcPr>
            <w:tcW w:type="dxa" w:w="1080"/>
            <w:shd w:fill="17365D"/>
            <w:vAlign w:val="center"/>
            <w:tcMar>
              <w:top w:w="70" w:type="dxa"/>
              <w:start w:w="80" w:type="dxa"/>
              <w:bottom w:w="70" w:type="dxa"/>
              <w:end w:w="80" w:type="dxa"/>
            </w:tcMar>
          </w:tcPr>
          <w:p>
            <w:pPr>
              <w:jc w:val="center"/>
            </w:pPr>
            <w:r/>
            <w:r>
              <w:rPr>
                <w:rFonts w:ascii="Arial" w:hAnsi="Arial"/>
                <w:b/>
                <w:color w:val="FFFFFF"/>
                <w:sz w:val="12"/>
              </w:rPr>
              <w:t>Stage</w:t>
            </w:r>
          </w:p>
        </w:tc>
        <w:tc>
          <w:tcPr>
            <w:tcW w:type="dxa" w:w="3168"/>
            <w:shd w:fill="17365D"/>
            <w:vAlign w:val="center"/>
            <w:tcMar>
              <w:top w:w="70" w:type="dxa"/>
              <w:start w:w="80" w:type="dxa"/>
              <w:bottom w:w="70" w:type="dxa"/>
              <w:end w:w="80" w:type="dxa"/>
            </w:tcMar>
          </w:tcPr>
          <w:p>
            <w:pPr>
              <w:jc w:val="center"/>
            </w:pPr>
            <w:r/>
            <w:r>
              <w:rPr>
                <w:rFonts w:ascii="Arial" w:hAnsi="Arial"/>
                <w:b/>
                <w:color w:val="FFFFFF"/>
                <w:sz w:val="12"/>
              </w:rPr>
              <w:t>Procedure</w:t>
            </w:r>
          </w:p>
        </w:tc>
        <w:tc>
          <w:tcPr>
            <w:tcW w:type="dxa" w:w="3312"/>
            <w:shd w:fill="17365D"/>
            <w:vAlign w:val="center"/>
            <w:tcMar>
              <w:top w:w="70" w:type="dxa"/>
              <w:start w:w="80" w:type="dxa"/>
              <w:bottom w:w="70" w:type="dxa"/>
              <w:end w:w="80" w:type="dxa"/>
            </w:tcMar>
          </w:tcPr>
          <w:p>
            <w:pPr>
              <w:jc w:val="center"/>
            </w:pPr>
            <w:r/>
            <w:r>
              <w:rPr>
                <w:rFonts w:ascii="Arial" w:hAnsi="Arial"/>
                <w:b/>
                <w:color w:val="FFFFFF"/>
                <w:sz w:val="12"/>
              </w:rPr>
              <w:t>Confirmed Details / Deliverable</w:t>
            </w:r>
          </w:p>
        </w:tc>
        <w:tc>
          <w:tcPr>
            <w:tcW w:type="dxa" w:w="2808"/>
            <w:shd w:fill="17365D"/>
            <w:vAlign w:val="center"/>
            <w:tcMar>
              <w:top w:w="70" w:type="dxa"/>
              <w:start w:w="80" w:type="dxa"/>
              <w:bottom w:w="70" w:type="dxa"/>
              <w:end w:w="80" w:type="dxa"/>
            </w:tcMar>
          </w:tcPr>
          <w:p>
            <w:pPr>
              <w:jc w:val="center"/>
            </w:pPr>
            <w:r/>
            <w:r>
              <w:rPr>
                <w:rFonts w:ascii="Arial" w:hAnsi="Arial"/>
                <w:b/>
                <w:color w:val="FFFFFF"/>
                <w:sz w:val="12"/>
              </w:rPr>
              <w:t>Authority / Inspection Gate</w:t>
            </w:r>
          </w:p>
        </w:tc>
      </w:tr>
      <w:tr>
        <w:tc>
          <w:tcPr>
            <w:tcW w:type="dxa" w:w="1080"/>
            <w:vAlign w:val="center"/>
            <w:tcMar>
              <w:top w:w="70" w:type="dxa"/>
              <w:start w:w="80" w:type="dxa"/>
              <w:bottom w:w="70" w:type="dxa"/>
              <w:end w:w="80" w:type="dxa"/>
            </w:tcMar>
          </w:tcPr>
          <w:p>
            <w:r/>
            <w:r>
              <w:rPr>
                <w:rFonts w:ascii="Arial" w:hAnsi="Arial"/>
                <w:b w:val="0"/>
                <w:color w:val="000000"/>
                <w:sz w:val="12"/>
              </w:rPr>
              <w:t>A1 — Confirm classification</w:t>
            </w:r>
          </w:p>
        </w:tc>
        <w:tc>
          <w:tcPr>
            <w:tcW w:type="dxa" w:w="3168"/>
            <w:vAlign w:val="center"/>
            <w:tcMar>
              <w:top w:w="70" w:type="dxa"/>
              <w:start w:w="80" w:type="dxa"/>
              <w:bottom w:w="70" w:type="dxa"/>
              <w:end w:w="80" w:type="dxa"/>
            </w:tcMar>
          </w:tcPr>
          <w:p>
            <w:r/>
            <w:r>
              <w:rPr>
                <w:rFonts w:ascii="Arial" w:hAnsi="Arial"/>
                <w:b w:val="0"/>
                <w:color w:val="000000"/>
                <w:sz w:val="12"/>
              </w:rPr>
              <w:t>Provide ADAFSA/TAMM with the operation description: camp/site, daily meals, menu, production/dispatch, recipient sites and transport. Confirm activity code and whether more than one approval is needed.</w:t>
            </w:r>
          </w:p>
        </w:tc>
        <w:tc>
          <w:tcPr>
            <w:tcW w:type="dxa" w:w="3312"/>
            <w:vAlign w:val="center"/>
            <w:tcMar>
              <w:top w:w="70" w:type="dxa"/>
              <w:start w:w="80" w:type="dxa"/>
              <w:bottom w:w="70" w:type="dxa"/>
              <w:end w:w="80" w:type="dxa"/>
            </w:tcMar>
          </w:tcPr>
          <w:p>
            <w:r/>
            <w:r>
              <w:rPr>
                <w:rFonts w:ascii="Arial" w:hAnsi="Arial"/>
                <w:b w:val="0"/>
                <w:color w:val="000000"/>
                <w:sz w:val="12"/>
              </w:rPr>
              <w:t>Exact activity/economic code and operating boundaries.</w:t>
            </w:r>
          </w:p>
        </w:tc>
        <w:tc>
          <w:tcPr>
            <w:tcW w:type="dxa" w:w="2808"/>
            <w:vAlign w:val="center"/>
            <w:tcMar>
              <w:top w:w="70" w:type="dxa"/>
              <w:start w:w="80" w:type="dxa"/>
              <w:bottom w:w="70" w:type="dxa"/>
              <w:end w:w="80" w:type="dxa"/>
            </w:tcMar>
          </w:tcPr>
          <w:p>
            <w:r/>
            <w:r>
              <w:rPr>
                <w:rFonts w:ascii="Arial" w:hAnsi="Arial"/>
                <w:b w:val="0"/>
                <w:color w:val="000000"/>
                <w:sz w:val="12"/>
              </w:rPr>
              <w:t>Direct authority confirmation required.</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A2 — Establish operator/premises pathway</w:t>
            </w:r>
          </w:p>
        </w:tc>
        <w:tc>
          <w:tcPr>
            <w:tcW w:type="dxa" w:w="3168"/>
            <w:shd w:fill="FAFAFA"/>
            <w:vAlign w:val="center"/>
            <w:tcMar>
              <w:top w:w="70" w:type="dxa"/>
              <w:start w:w="80" w:type="dxa"/>
              <w:bottom w:w="70" w:type="dxa"/>
              <w:end w:w="80" w:type="dxa"/>
            </w:tcMar>
          </w:tcPr>
          <w:p>
            <w:r/>
            <w:r>
              <w:rPr>
                <w:rFonts w:ascii="Arial" w:hAnsi="Arial"/>
                <w:b w:val="0"/>
                <w:color w:val="000000"/>
                <w:sz w:val="12"/>
              </w:rPr>
              <w:t>Obtain required underlying Abu Dhabi business/economic licence and any establishment account/linkage.</w:t>
            </w:r>
          </w:p>
        </w:tc>
        <w:tc>
          <w:tcPr>
            <w:tcW w:type="dxa" w:w="3312"/>
            <w:shd w:fill="FAFAFA"/>
            <w:vAlign w:val="center"/>
            <w:tcMar>
              <w:top w:w="70" w:type="dxa"/>
              <w:start w:w="80" w:type="dxa"/>
              <w:bottom w:w="70" w:type="dxa"/>
              <w:end w:w="80" w:type="dxa"/>
            </w:tcMar>
          </w:tcPr>
          <w:p>
            <w:r/>
            <w:r>
              <w:rPr>
                <w:rFonts w:ascii="Arial" w:hAnsi="Arial"/>
                <w:b w:val="0"/>
                <w:color w:val="000000"/>
                <w:sz w:val="12"/>
              </w:rPr>
              <w:t>Business/legal operator details and premises identity.</w:t>
            </w:r>
          </w:p>
        </w:tc>
        <w:tc>
          <w:tcPr>
            <w:tcW w:type="dxa" w:w="2808"/>
            <w:shd w:fill="FAFAFA"/>
            <w:vAlign w:val="center"/>
            <w:tcMar>
              <w:top w:w="70" w:type="dxa"/>
              <w:start w:w="80" w:type="dxa"/>
              <w:bottom w:w="70" w:type="dxa"/>
              <w:end w:w="80" w:type="dxa"/>
            </w:tcMar>
          </w:tcPr>
          <w:p>
            <w:r/>
            <w:r>
              <w:rPr>
                <w:rFonts w:ascii="Arial" w:hAnsi="Arial"/>
                <w:b w:val="0"/>
                <w:color w:val="000000"/>
                <w:sz w:val="12"/>
              </w:rPr>
              <w:t>Exact service/code sequence must be confirmed through TAMM/ADAFSA.</w:t>
            </w:r>
          </w:p>
        </w:tc>
      </w:tr>
      <w:tr>
        <w:tc>
          <w:tcPr>
            <w:tcW w:type="dxa" w:w="1080"/>
            <w:vAlign w:val="center"/>
            <w:tcMar>
              <w:top w:w="70" w:type="dxa"/>
              <w:start w:w="80" w:type="dxa"/>
              <w:bottom w:w="70" w:type="dxa"/>
              <w:end w:w="80" w:type="dxa"/>
            </w:tcMar>
          </w:tcPr>
          <w:p>
            <w:r/>
            <w:r>
              <w:rPr>
                <w:rFonts w:ascii="Arial" w:hAnsi="Arial"/>
                <w:b w:val="0"/>
                <w:color w:val="000000"/>
                <w:sz w:val="12"/>
              </w:rPr>
              <w:t>A3 — Technical site-plan consultation</w:t>
            </w:r>
          </w:p>
        </w:tc>
        <w:tc>
          <w:tcPr>
            <w:tcW w:type="dxa" w:w="3168"/>
            <w:vAlign w:val="center"/>
            <w:tcMar>
              <w:top w:w="70" w:type="dxa"/>
              <w:start w:w="80" w:type="dxa"/>
              <w:bottom w:w="70" w:type="dxa"/>
              <w:end w:w="80" w:type="dxa"/>
            </w:tcMar>
          </w:tcPr>
          <w:p>
            <w:r/>
            <w:r>
              <w:rPr>
                <w:rFonts w:ascii="Arial" w:hAnsi="Arial"/>
                <w:b w:val="0"/>
                <w:color w:val="000000"/>
                <w:sz w:val="12"/>
              </w:rPr>
              <w:t>Use TAMM’s Review Establishment Site Plan and Technical Consultation service before fit-out/operation.</w:t>
            </w:r>
          </w:p>
        </w:tc>
        <w:tc>
          <w:tcPr>
            <w:tcW w:type="dxa" w:w="3312"/>
            <w:vAlign w:val="center"/>
            <w:tcMar>
              <w:top w:w="70" w:type="dxa"/>
              <w:start w:w="80" w:type="dxa"/>
              <w:bottom w:w="70" w:type="dxa"/>
              <w:end w:w="80" w:type="dxa"/>
            </w:tcMar>
          </w:tcPr>
          <w:p>
            <w:r/>
            <w:r>
              <w:rPr>
                <w:rFonts w:ascii="Arial" w:hAnsi="Arial"/>
                <w:b w:val="0"/>
                <w:color w:val="000000"/>
                <w:sz w:val="12"/>
              </w:rPr>
              <w:t>UAE PASS login and facility blueprint. Published sequence: submit application, choose consultation appointment, receive link/meet consultant if required.</w:t>
            </w:r>
          </w:p>
        </w:tc>
        <w:tc>
          <w:tcPr>
            <w:tcW w:type="dxa" w:w="2808"/>
            <w:vAlign w:val="center"/>
            <w:tcMar>
              <w:top w:w="70" w:type="dxa"/>
              <w:start w:w="80" w:type="dxa"/>
              <w:bottom w:w="70" w:type="dxa"/>
              <w:end w:w="80" w:type="dxa"/>
            </w:tcMar>
          </w:tcPr>
          <w:p>
            <w:r/>
            <w:r>
              <w:rPr>
                <w:rFonts w:ascii="Arial" w:hAnsi="Arial"/>
                <w:b w:val="0"/>
                <w:color w:val="000000"/>
                <w:sz w:val="12"/>
              </w:rPr>
              <w:t>Published service time: 2 working days; published additional cost: none [4].</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A4 — Incorporate authority comments</w:t>
            </w:r>
          </w:p>
        </w:tc>
        <w:tc>
          <w:tcPr>
            <w:tcW w:type="dxa" w:w="3168"/>
            <w:shd w:fill="FAFAFA"/>
            <w:vAlign w:val="center"/>
            <w:tcMar>
              <w:top w:w="70" w:type="dxa"/>
              <w:start w:w="80" w:type="dxa"/>
              <w:bottom w:w="70" w:type="dxa"/>
              <w:end w:w="80" w:type="dxa"/>
            </w:tcMar>
          </w:tcPr>
          <w:p>
            <w:r/>
            <w:r>
              <w:rPr>
                <w:rFonts w:ascii="Arial" w:hAnsi="Arial"/>
                <w:b w:val="0"/>
                <w:color w:val="000000"/>
                <w:sz w:val="12"/>
              </w:rPr>
              <w:t>Revise drawings and technical design based on consultation comments; secure related building, civil-defence, utility, accommodation and site approvals as applicable.</w:t>
            </w:r>
          </w:p>
        </w:tc>
        <w:tc>
          <w:tcPr>
            <w:tcW w:type="dxa" w:w="3312"/>
            <w:shd w:fill="FAFAFA"/>
            <w:vAlign w:val="center"/>
            <w:tcMar>
              <w:top w:w="70" w:type="dxa"/>
              <w:start w:w="80" w:type="dxa"/>
              <w:bottom w:w="70" w:type="dxa"/>
              <w:end w:w="80" w:type="dxa"/>
            </w:tcMar>
          </w:tcPr>
          <w:p>
            <w:r/>
            <w:r>
              <w:rPr>
                <w:rFonts w:ascii="Arial" w:hAnsi="Arial"/>
                <w:b w:val="0"/>
                <w:color w:val="000000"/>
                <w:sz w:val="12"/>
              </w:rPr>
              <w:t>Approved/accepted plan and parallel approvals.</w:t>
            </w:r>
          </w:p>
        </w:tc>
        <w:tc>
          <w:tcPr>
            <w:tcW w:type="dxa" w:w="2808"/>
            <w:shd w:fill="FAFAFA"/>
            <w:vAlign w:val="center"/>
            <w:tcMar>
              <w:top w:w="70" w:type="dxa"/>
              <w:start w:w="80" w:type="dxa"/>
              <w:bottom w:w="70" w:type="dxa"/>
              <w:end w:w="80" w:type="dxa"/>
            </w:tcMar>
          </w:tcPr>
          <w:p>
            <w:r/>
            <w:r>
              <w:rPr>
                <w:rFonts w:ascii="Arial" w:hAnsi="Arial"/>
                <w:b w:val="0"/>
                <w:color w:val="000000"/>
                <w:sz w:val="12"/>
              </w:rPr>
              <w:t>Technical layout/conditions must reflect actual activity and capacity.</w:t>
            </w:r>
          </w:p>
        </w:tc>
      </w:tr>
      <w:tr>
        <w:tc>
          <w:tcPr>
            <w:tcW w:type="dxa" w:w="1080"/>
            <w:vAlign w:val="center"/>
            <w:tcMar>
              <w:top w:w="70" w:type="dxa"/>
              <w:start w:w="80" w:type="dxa"/>
              <w:bottom w:w="70" w:type="dxa"/>
              <w:end w:w="80" w:type="dxa"/>
            </w:tcMar>
          </w:tcPr>
          <w:p>
            <w:r/>
            <w:r>
              <w:rPr>
                <w:rFonts w:ascii="Arial" w:hAnsi="Arial"/>
                <w:b w:val="0"/>
                <w:color w:val="000000"/>
                <w:sz w:val="12"/>
              </w:rPr>
              <w:t>A5 — Build food-safety competence</w:t>
            </w:r>
          </w:p>
        </w:tc>
        <w:tc>
          <w:tcPr>
            <w:tcW w:type="dxa" w:w="3168"/>
            <w:vAlign w:val="center"/>
            <w:tcMar>
              <w:top w:w="70" w:type="dxa"/>
              <w:start w:w="80" w:type="dxa"/>
              <w:bottom w:w="70" w:type="dxa"/>
              <w:end w:w="80" w:type="dxa"/>
            </w:tcMar>
          </w:tcPr>
          <w:p>
            <w:r/>
            <w:r>
              <w:rPr>
                <w:rFonts w:ascii="Arial" w:hAnsi="Arial"/>
                <w:b w:val="0"/>
                <w:color w:val="000000"/>
                <w:sz w:val="12"/>
              </w:rPr>
              <w:t>Ensure all food handlers operating in Abu Dhabi obtain EFST knowledge/certification. Establish FSI/HACCP supervision and records.</w:t>
            </w:r>
          </w:p>
        </w:tc>
        <w:tc>
          <w:tcPr>
            <w:tcW w:type="dxa" w:w="3312"/>
            <w:vAlign w:val="center"/>
            <w:tcMar>
              <w:top w:w="70" w:type="dxa"/>
              <w:start w:w="80" w:type="dxa"/>
              <w:bottom w:w="70" w:type="dxa"/>
              <w:end w:w="80" w:type="dxa"/>
            </w:tcMar>
          </w:tcPr>
          <w:p>
            <w:r/>
            <w:r>
              <w:rPr>
                <w:rFonts w:ascii="Arial" w:hAnsi="Arial"/>
                <w:b w:val="0"/>
                <w:color w:val="000000"/>
                <w:sz w:val="12"/>
              </w:rPr>
              <w:t>EFST certificates/roster, HACCP/PRPs, self-inspection programme.</w:t>
            </w:r>
          </w:p>
        </w:tc>
        <w:tc>
          <w:tcPr>
            <w:tcW w:type="dxa" w:w="2808"/>
            <w:vAlign w:val="center"/>
            <w:tcMar>
              <w:top w:w="70" w:type="dxa"/>
              <w:start w:w="80" w:type="dxa"/>
              <w:bottom w:w="70" w:type="dxa"/>
              <w:end w:w="80" w:type="dxa"/>
            </w:tcMar>
          </w:tcPr>
          <w:p>
            <w:r/>
            <w:r>
              <w:rPr>
                <w:rFonts w:ascii="Arial" w:hAnsi="Arial"/>
                <w:b w:val="0"/>
                <w:color w:val="000000"/>
                <w:sz w:val="12"/>
              </w:rPr>
              <w:t>EFST is explicitly confirmed by ADAFSA [3].</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A6 — Readiness and authority inspection</w:t>
            </w:r>
          </w:p>
        </w:tc>
        <w:tc>
          <w:tcPr>
            <w:tcW w:type="dxa" w:w="3168"/>
            <w:shd w:fill="FAFAFA"/>
            <w:vAlign w:val="center"/>
            <w:tcMar>
              <w:top w:w="70" w:type="dxa"/>
              <w:start w:w="80" w:type="dxa"/>
              <w:bottom w:w="70" w:type="dxa"/>
              <w:end w:w="80" w:type="dxa"/>
            </w:tcMar>
          </w:tcPr>
          <w:p>
            <w:r/>
            <w:r>
              <w:rPr>
                <w:rFonts w:ascii="Arial" w:hAnsi="Arial"/>
                <w:b w:val="0"/>
                <w:color w:val="000000"/>
                <w:sz w:val="12"/>
              </w:rPr>
              <w:t>Complete site readiness and comply with any ADAFSA/TAMM pre-operation inspection or approval request before beginning food production/service.</w:t>
            </w:r>
          </w:p>
        </w:tc>
        <w:tc>
          <w:tcPr>
            <w:tcW w:type="dxa" w:w="3312"/>
            <w:shd w:fill="FAFAFA"/>
            <w:vAlign w:val="center"/>
            <w:tcMar>
              <w:top w:w="70" w:type="dxa"/>
              <w:start w:w="80" w:type="dxa"/>
              <w:bottom w:w="70" w:type="dxa"/>
              <w:end w:w="80" w:type="dxa"/>
            </w:tcMar>
          </w:tcPr>
          <w:p>
            <w:r/>
            <w:r>
              <w:rPr>
                <w:rFonts w:ascii="Arial" w:hAnsi="Arial"/>
                <w:b w:val="0"/>
                <w:color w:val="000000"/>
                <w:sz w:val="12"/>
              </w:rPr>
              <w:t>Evidence pack, completed self-inspection, equipment and staff readiness.</w:t>
            </w:r>
          </w:p>
        </w:tc>
        <w:tc>
          <w:tcPr>
            <w:tcW w:type="dxa" w:w="2808"/>
            <w:shd w:fill="FAFAFA"/>
            <w:vAlign w:val="center"/>
            <w:tcMar>
              <w:top w:w="70" w:type="dxa"/>
              <w:start w:w="80" w:type="dxa"/>
              <w:bottom w:w="70" w:type="dxa"/>
              <w:end w:w="80" w:type="dxa"/>
            </w:tcMar>
          </w:tcPr>
          <w:p>
            <w:r/>
            <w:r>
              <w:rPr>
                <w:rFonts w:ascii="Arial" w:hAnsi="Arial"/>
                <w:b w:val="0"/>
                <w:color w:val="000000"/>
                <w:sz w:val="12"/>
              </w:rPr>
              <w:t>No public universal camp-kitchen opening checklist/pass certificate located; confirm service-specific inspection stage.</w:t>
            </w:r>
          </w:p>
        </w:tc>
      </w:tr>
      <w:tr>
        <w:tc>
          <w:tcPr>
            <w:tcW w:type="dxa" w:w="1080"/>
            <w:vAlign w:val="center"/>
            <w:tcMar>
              <w:top w:w="70" w:type="dxa"/>
              <w:start w:w="80" w:type="dxa"/>
              <w:bottom w:w="70" w:type="dxa"/>
              <w:end w:w="80" w:type="dxa"/>
            </w:tcMar>
          </w:tcPr>
          <w:p>
            <w:r/>
            <w:r>
              <w:rPr>
                <w:rFonts w:ascii="Arial" w:hAnsi="Arial"/>
                <w:b w:val="0"/>
                <w:color w:val="000000"/>
                <w:sz w:val="12"/>
              </w:rPr>
              <w:t>A7 — Product/transport controls</w:t>
            </w:r>
          </w:p>
        </w:tc>
        <w:tc>
          <w:tcPr>
            <w:tcW w:type="dxa" w:w="3168"/>
            <w:vAlign w:val="center"/>
            <w:tcMar>
              <w:top w:w="70" w:type="dxa"/>
              <w:start w:w="80" w:type="dxa"/>
              <w:bottom w:w="70" w:type="dxa"/>
              <w:end w:w="80" w:type="dxa"/>
            </w:tcMar>
          </w:tcPr>
          <w:p>
            <w:r/>
            <w:r>
              <w:rPr>
                <w:rFonts w:ascii="Arial" w:hAnsi="Arial"/>
                <w:b w:val="0"/>
                <w:color w:val="000000"/>
                <w:sz w:val="12"/>
              </w:rPr>
              <w:t>Register food products separately if applicable and confirm catering vehicle/dispatch/recipient controls for off-site supply.</w:t>
            </w:r>
          </w:p>
        </w:tc>
        <w:tc>
          <w:tcPr>
            <w:tcW w:type="dxa" w:w="3312"/>
            <w:vAlign w:val="center"/>
            <w:tcMar>
              <w:top w:w="70" w:type="dxa"/>
              <w:start w:w="80" w:type="dxa"/>
              <w:bottom w:w="70" w:type="dxa"/>
              <w:end w:w="80" w:type="dxa"/>
            </w:tcMar>
          </w:tcPr>
          <w:p>
            <w:r/>
            <w:r>
              <w:rPr>
                <w:rFonts w:ascii="Arial" w:hAnsi="Arial"/>
                <w:b w:val="0"/>
                <w:color w:val="000000"/>
                <w:sz w:val="12"/>
              </w:rPr>
              <w:t>Product registration certificate where applicable; delivery evidence.</w:t>
            </w:r>
          </w:p>
        </w:tc>
        <w:tc>
          <w:tcPr>
            <w:tcW w:type="dxa" w:w="2808"/>
            <w:vAlign w:val="center"/>
            <w:tcMar>
              <w:top w:w="70" w:type="dxa"/>
              <w:start w:w="80" w:type="dxa"/>
              <w:bottom w:w="70" w:type="dxa"/>
              <w:end w:w="80" w:type="dxa"/>
            </w:tcMar>
          </w:tcPr>
          <w:p>
            <w:r/>
            <w:r>
              <w:rPr>
                <w:rFonts w:ascii="Arial" w:hAnsi="Arial"/>
                <w:b w:val="0"/>
                <w:color w:val="000000"/>
                <w:sz w:val="12"/>
              </w:rPr>
              <w:t>Product registration is separate from premises/activity approval [5].</w:t>
            </w:r>
          </w:p>
        </w:tc>
      </w:tr>
      <w:tr>
        <w:tc>
          <w:tcPr>
            <w:tcW w:type="dxa" w:w="1080"/>
            <w:shd w:fill="FAFAFA"/>
            <w:vAlign w:val="center"/>
            <w:tcMar>
              <w:top w:w="70" w:type="dxa"/>
              <w:start w:w="80" w:type="dxa"/>
              <w:bottom w:w="70" w:type="dxa"/>
              <w:end w:w="80" w:type="dxa"/>
            </w:tcMar>
          </w:tcPr>
          <w:p>
            <w:r/>
            <w:r>
              <w:rPr>
                <w:rFonts w:ascii="Arial" w:hAnsi="Arial"/>
                <w:b w:val="0"/>
                <w:color w:val="000000"/>
                <w:sz w:val="12"/>
              </w:rPr>
              <w:t>A8 — Opening decision</w:t>
            </w:r>
          </w:p>
        </w:tc>
        <w:tc>
          <w:tcPr>
            <w:tcW w:type="dxa" w:w="3168"/>
            <w:shd w:fill="FAFAFA"/>
            <w:vAlign w:val="center"/>
            <w:tcMar>
              <w:top w:w="70" w:type="dxa"/>
              <w:start w:w="80" w:type="dxa"/>
              <w:bottom w:w="70" w:type="dxa"/>
              <w:end w:w="80" w:type="dxa"/>
            </w:tcMar>
          </w:tcPr>
          <w:p>
            <w:r/>
            <w:r>
              <w:rPr>
                <w:rFonts w:ascii="Arial" w:hAnsi="Arial"/>
                <w:b w:val="0"/>
                <w:color w:val="000000"/>
                <w:sz w:val="12"/>
              </w:rPr>
              <w:t>Commence only when all authority requirements and service outputs are satisfied.</w:t>
            </w:r>
          </w:p>
        </w:tc>
        <w:tc>
          <w:tcPr>
            <w:tcW w:type="dxa" w:w="3312"/>
            <w:shd w:fill="FAFAFA"/>
            <w:vAlign w:val="center"/>
            <w:tcMar>
              <w:top w:w="70" w:type="dxa"/>
              <w:start w:w="80" w:type="dxa"/>
              <w:bottom w:w="70" w:type="dxa"/>
              <w:end w:w="80" w:type="dxa"/>
            </w:tcMar>
          </w:tcPr>
          <w:p>
            <w:r/>
            <w:r>
              <w:rPr>
                <w:rFonts w:ascii="Arial" w:hAnsi="Arial"/>
                <w:b w:val="0"/>
                <w:color w:val="000000"/>
                <w:sz w:val="12"/>
              </w:rPr>
              <w:t>Approval/inspection result kept on site.</w:t>
            </w:r>
          </w:p>
        </w:tc>
        <w:tc>
          <w:tcPr>
            <w:tcW w:type="dxa" w:w="2808"/>
            <w:shd w:fill="FAFAFA"/>
            <w:vAlign w:val="center"/>
            <w:tcMar>
              <w:top w:w="70" w:type="dxa"/>
              <w:start w:w="80" w:type="dxa"/>
              <w:bottom w:w="70" w:type="dxa"/>
              <w:end w:w="80" w:type="dxa"/>
            </w:tcMar>
          </w:tcPr>
          <w:p>
            <w:r/>
            <w:r>
              <w:rPr>
                <w:rFonts w:ascii="Arial" w:hAnsi="Arial"/>
                <w:b w:val="0"/>
                <w:color w:val="000000"/>
                <w:sz w:val="12"/>
              </w:rPr>
              <w:t>Do not assume technical consultation alone is operational approval.</w:t>
            </w:r>
          </w:p>
        </w:tc>
      </w:tr>
    </w:tbl>
    <w:p>
      <w:pPr>
        <w:spacing w:after="0"/>
      </w:pPr>
    </w:p>
    <w:p>
      <w:pPr>
        <w:pStyle w:val="Heading1"/>
      </w:pPr>
      <w:r>
        <w:t>Abu Dhabi Inspection and Self-Inspection Procedure</w:t>
      </w:r>
    </w:p>
    <w:p>
      <w:pPr>
        <w:spacing w:after="80"/>
      </w:pPr>
      <w:r>
        <w:rPr>
          <w:rFonts w:ascii="Arial" w:hAnsi="Arial"/>
        </w:rPr>
        <w:t>ADAFSA requires food businesses to conduct periodic, documented self-inspection using the authority-approved checklist appropriate to the establishment type. The record must show findings, proposed corrective action and follow-up, and must be available to official inspectors. ADAFSA’s inspection model uses smart/risk-based checks, establishment-specific checklists, inspection history and electronic reporting. [6]</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088"/>
            <w:shd w:fill="17365D"/>
            <w:vAlign w:val="center"/>
            <w:tcMar>
              <w:top w:w="70" w:type="dxa"/>
              <w:start w:w="80" w:type="dxa"/>
              <w:bottom w:w="70" w:type="dxa"/>
              <w:end w:w="80" w:type="dxa"/>
            </w:tcMar>
          </w:tcPr>
          <w:p>
            <w:pPr>
              <w:jc w:val="center"/>
            </w:pPr>
            <w:r/>
            <w:r>
              <w:rPr>
                <w:rFonts w:ascii="Arial" w:hAnsi="Arial"/>
                <w:b/>
                <w:color w:val="FFFFFF"/>
                <w:sz w:val="13"/>
              </w:rPr>
              <w:t>Inspection Layer</w:t>
            </w:r>
          </w:p>
        </w:tc>
        <w:tc>
          <w:tcPr>
            <w:tcW w:type="dxa" w:w="4608"/>
            <w:shd w:fill="17365D"/>
            <w:vAlign w:val="center"/>
            <w:tcMar>
              <w:top w:w="70" w:type="dxa"/>
              <w:start w:w="80" w:type="dxa"/>
              <w:bottom w:w="70" w:type="dxa"/>
              <w:end w:w="80" w:type="dxa"/>
            </w:tcMar>
          </w:tcPr>
          <w:p>
            <w:pPr>
              <w:jc w:val="center"/>
            </w:pPr>
            <w:r/>
            <w:r>
              <w:rPr>
                <w:rFonts w:ascii="Arial" w:hAnsi="Arial"/>
                <w:b/>
                <w:color w:val="FFFFFF"/>
                <w:sz w:val="13"/>
              </w:rPr>
              <w:t>Required Operator Action</w:t>
            </w:r>
          </w:p>
        </w:tc>
        <w:tc>
          <w:tcPr>
            <w:tcW w:type="dxa" w:w="3672"/>
            <w:shd w:fill="17365D"/>
            <w:vAlign w:val="center"/>
            <w:tcMar>
              <w:top w:w="70" w:type="dxa"/>
              <w:start w:w="80" w:type="dxa"/>
              <w:bottom w:w="70" w:type="dxa"/>
              <w:end w:w="80" w:type="dxa"/>
            </w:tcMar>
          </w:tcPr>
          <w:p>
            <w:pPr>
              <w:jc w:val="center"/>
            </w:pPr>
            <w:r/>
            <w:r>
              <w:rPr>
                <w:rFonts w:ascii="Arial" w:hAnsi="Arial"/>
                <w:b/>
                <w:color w:val="FFFFFF"/>
                <w:sz w:val="13"/>
              </w:rPr>
              <w:t>Key Records</w:t>
            </w:r>
          </w:p>
        </w:tc>
      </w:tr>
      <w:tr>
        <w:tc>
          <w:tcPr>
            <w:tcW w:type="dxa" w:w="2088"/>
            <w:vAlign w:val="center"/>
            <w:tcMar>
              <w:top w:w="70" w:type="dxa"/>
              <w:start w:w="80" w:type="dxa"/>
              <w:bottom w:w="70" w:type="dxa"/>
              <w:end w:w="80" w:type="dxa"/>
            </w:tcMar>
          </w:tcPr>
          <w:p>
            <w:r/>
            <w:r>
              <w:rPr>
                <w:rFonts w:ascii="Arial" w:hAnsi="Arial"/>
                <w:b w:val="0"/>
                <w:color w:val="000000"/>
                <w:sz w:val="13"/>
              </w:rPr>
              <w:t>Pre-opening readiness</w:t>
            </w:r>
          </w:p>
        </w:tc>
        <w:tc>
          <w:tcPr>
            <w:tcW w:type="dxa" w:w="4608"/>
            <w:vAlign w:val="center"/>
            <w:tcMar>
              <w:top w:w="70" w:type="dxa"/>
              <w:start w:w="80" w:type="dxa"/>
              <w:bottom w:w="70" w:type="dxa"/>
              <w:end w:w="80" w:type="dxa"/>
            </w:tcMar>
          </w:tcPr>
          <w:p>
            <w:r/>
            <w:r>
              <w:rPr>
                <w:rFonts w:ascii="Arial" w:hAnsi="Arial"/>
                <w:b w:val="0"/>
                <w:color w:val="000000"/>
                <w:sz w:val="13"/>
              </w:rPr>
              <w:t>Walk the actual facility against plan and control system; correct deficiencies before formal authority assessment.</w:t>
            </w:r>
          </w:p>
        </w:tc>
        <w:tc>
          <w:tcPr>
            <w:tcW w:type="dxa" w:w="3672"/>
            <w:vAlign w:val="center"/>
            <w:tcMar>
              <w:top w:w="70" w:type="dxa"/>
              <w:start w:w="80" w:type="dxa"/>
              <w:bottom w:w="70" w:type="dxa"/>
              <w:end w:w="80" w:type="dxa"/>
            </w:tcMar>
          </w:tcPr>
          <w:p>
            <w:r/>
            <w:r>
              <w:rPr>
                <w:rFonts w:ascii="Arial" w:hAnsi="Arial"/>
                <w:b w:val="0"/>
                <w:color w:val="000000"/>
                <w:sz w:val="13"/>
              </w:rPr>
              <w:t>Completed self-inspection, plan check, equipment/utility evidence, training roster.</w:t>
            </w:r>
          </w:p>
        </w:tc>
      </w:tr>
      <w:tr>
        <w:tc>
          <w:tcPr>
            <w:tcW w:type="dxa" w:w="2088"/>
            <w:shd w:fill="FAFAFA"/>
            <w:vAlign w:val="center"/>
            <w:tcMar>
              <w:top w:w="70" w:type="dxa"/>
              <w:start w:w="80" w:type="dxa"/>
              <w:bottom w:w="70" w:type="dxa"/>
              <w:end w:w="80" w:type="dxa"/>
            </w:tcMar>
          </w:tcPr>
          <w:p>
            <w:r/>
            <w:r>
              <w:rPr>
                <w:rFonts w:ascii="Arial" w:hAnsi="Arial"/>
                <w:b w:val="0"/>
                <w:color w:val="000000"/>
                <w:sz w:val="13"/>
              </w:rPr>
              <w:t>Periodic self-inspection</w:t>
            </w:r>
          </w:p>
        </w:tc>
        <w:tc>
          <w:tcPr>
            <w:tcW w:type="dxa" w:w="4608"/>
            <w:shd w:fill="FAFAFA"/>
            <w:vAlign w:val="center"/>
            <w:tcMar>
              <w:top w:w="70" w:type="dxa"/>
              <w:start w:w="80" w:type="dxa"/>
              <w:bottom w:w="70" w:type="dxa"/>
              <w:end w:w="80" w:type="dxa"/>
            </w:tcMar>
          </w:tcPr>
          <w:p>
            <w:r/>
            <w:r>
              <w:rPr>
                <w:rFonts w:ascii="Arial" w:hAnsi="Arial"/>
                <w:b w:val="0"/>
                <w:color w:val="000000"/>
                <w:sz w:val="13"/>
              </w:rPr>
              <w:t>Use the applicable ADAFSA checklist at the defined frequency; record finding, action, owner and follow-up.</w:t>
            </w:r>
          </w:p>
        </w:tc>
        <w:tc>
          <w:tcPr>
            <w:tcW w:type="dxa" w:w="3672"/>
            <w:shd w:fill="FAFAFA"/>
            <w:vAlign w:val="center"/>
            <w:tcMar>
              <w:top w:w="70" w:type="dxa"/>
              <w:start w:w="80" w:type="dxa"/>
              <w:bottom w:w="70" w:type="dxa"/>
              <w:end w:w="80" w:type="dxa"/>
            </w:tcMar>
          </w:tcPr>
          <w:p>
            <w:r/>
            <w:r>
              <w:rPr>
                <w:rFonts w:ascii="Arial" w:hAnsi="Arial"/>
                <w:b w:val="0"/>
                <w:color w:val="000000"/>
                <w:sz w:val="13"/>
              </w:rPr>
              <w:t>Self-inspection checklist, CAPA register and verification signature.</w:t>
            </w:r>
          </w:p>
        </w:tc>
      </w:tr>
      <w:tr>
        <w:tc>
          <w:tcPr>
            <w:tcW w:type="dxa" w:w="2088"/>
            <w:vAlign w:val="center"/>
            <w:tcMar>
              <w:top w:w="70" w:type="dxa"/>
              <w:start w:w="80" w:type="dxa"/>
              <w:bottom w:w="70" w:type="dxa"/>
              <w:end w:w="80" w:type="dxa"/>
            </w:tcMar>
          </w:tcPr>
          <w:p>
            <w:r/>
            <w:r>
              <w:rPr>
                <w:rFonts w:ascii="Arial" w:hAnsi="Arial"/>
                <w:b w:val="0"/>
                <w:color w:val="000000"/>
                <w:sz w:val="13"/>
              </w:rPr>
              <w:t>Official ADAFSA inspection</w:t>
            </w:r>
          </w:p>
        </w:tc>
        <w:tc>
          <w:tcPr>
            <w:tcW w:type="dxa" w:w="4608"/>
            <w:vAlign w:val="center"/>
            <w:tcMar>
              <w:top w:w="70" w:type="dxa"/>
              <w:start w:w="80" w:type="dxa"/>
              <w:bottom w:w="70" w:type="dxa"/>
              <w:end w:w="80" w:type="dxa"/>
            </w:tcMar>
          </w:tcPr>
          <w:p>
            <w:r/>
            <w:r>
              <w:rPr>
                <w:rFonts w:ascii="Arial" w:hAnsi="Arial"/>
                <w:b w:val="0"/>
                <w:color w:val="000000"/>
                <w:sz w:val="13"/>
              </w:rPr>
              <w:t>Provide safe access, responsible representative, records and real-time correction evidence. Inspectors may review hygiene, pest, storage, labelling, food handling, cleaning, chilling/cooking controls and corrective-action effectiveness.</w:t>
            </w:r>
          </w:p>
        </w:tc>
        <w:tc>
          <w:tcPr>
            <w:tcW w:type="dxa" w:w="3672"/>
            <w:vAlign w:val="center"/>
            <w:tcMar>
              <w:top w:w="70" w:type="dxa"/>
              <w:start w:w="80" w:type="dxa"/>
              <w:bottom w:w="70" w:type="dxa"/>
              <w:end w:w="80" w:type="dxa"/>
            </w:tcMar>
          </w:tcPr>
          <w:p>
            <w:r/>
            <w:r>
              <w:rPr>
                <w:rFonts w:ascii="Arial" w:hAnsi="Arial"/>
                <w:b w:val="0"/>
                <w:color w:val="000000"/>
                <w:sz w:val="13"/>
              </w:rPr>
              <w:t>Inspection file, temperature logs, supplier/traceability, cleaning/pest, training, complaints/incident records.</w:t>
            </w:r>
          </w:p>
        </w:tc>
      </w:tr>
      <w:tr>
        <w:tc>
          <w:tcPr>
            <w:tcW w:type="dxa" w:w="2088"/>
            <w:shd w:fill="FAFAFA"/>
            <w:vAlign w:val="center"/>
            <w:tcMar>
              <w:top w:w="70" w:type="dxa"/>
              <w:start w:w="80" w:type="dxa"/>
              <w:bottom w:w="70" w:type="dxa"/>
              <w:end w:w="80" w:type="dxa"/>
            </w:tcMar>
          </w:tcPr>
          <w:p>
            <w:r/>
            <w:r>
              <w:rPr>
                <w:rFonts w:ascii="Arial" w:hAnsi="Arial"/>
                <w:b w:val="0"/>
                <w:color w:val="000000"/>
                <w:sz w:val="13"/>
              </w:rPr>
              <w:t>Post-inspection</w:t>
            </w:r>
          </w:p>
        </w:tc>
        <w:tc>
          <w:tcPr>
            <w:tcW w:type="dxa" w:w="4608"/>
            <w:shd w:fill="FAFAFA"/>
            <w:vAlign w:val="center"/>
            <w:tcMar>
              <w:top w:w="70" w:type="dxa"/>
              <w:start w:w="80" w:type="dxa"/>
              <w:bottom w:w="70" w:type="dxa"/>
              <w:end w:w="80" w:type="dxa"/>
            </w:tcMar>
          </w:tcPr>
          <w:p>
            <w:r/>
            <w:r>
              <w:rPr>
                <w:rFonts w:ascii="Arial" w:hAnsi="Arial"/>
                <w:b w:val="0"/>
                <w:color w:val="000000"/>
                <w:sz w:val="13"/>
              </w:rPr>
              <w:t>Treat findings as a management-controlled CAPA; close with objective evidence and verify effectiveness before next inspection.</w:t>
            </w:r>
          </w:p>
        </w:tc>
        <w:tc>
          <w:tcPr>
            <w:tcW w:type="dxa" w:w="3672"/>
            <w:shd w:fill="FAFAFA"/>
            <w:vAlign w:val="center"/>
            <w:tcMar>
              <w:top w:w="70" w:type="dxa"/>
              <w:start w:w="80" w:type="dxa"/>
              <w:bottom w:w="70" w:type="dxa"/>
              <w:end w:w="80" w:type="dxa"/>
            </w:tcMar>
          </w:tcPr>
          <w:p>
            <w:r/>
            <w:r>
              <w:rPr>
                <w:rFonts w:ascii="Arial" w:hAnsi="Arial"/>
                <w:b w:val="0"/>
                <w:color w:val="000000"/>
                <w:sz w:val="13"/>
              </w:rPr>
              <w:t>Corrective-action response, photos, invoices/service reports, verification records.</w:t>
            </w:r>
          </w:p>
        </w:tc>
      </w:tr>
    </w:tbl>
    <w:p>
      <w:pPr>
        <w:spacing w:after="0"/>
      </w:pPr>
    </w:p>
    <w:p>
      <w:pPr>
        <w:pStyle w:val="Heading1"/>
      </w:pPr>
      <w:r>
        <w:t>Abu Dhabi Closure and Reopening Procedure</w:t>
      </w:r>
    </w:p>
    <w:p>
      <w:pPr>
        <w:spacing w:after="80"/>
      </w:pPr>
      <w:r>
        <w:rPr>
          <w:rFonts w:ascii="Arial" w:hAnsi="Arial"/>
        </w:rPr>
        <w:t>ADAFSA states that administrative closure may result from repeated high-risk food-safety violations and ineffective corrective action. Its closure notice examples identify pests/insects, poor hygiene, inadequate storage and food displayed without labels as high-risk failures. The closure remains effective while its causes exist; the establishment may resume only after rectifying its situation, fulfilling all requirements for practising the activity and removing the causes of the violation. [7]</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1800"/>
            <w:shd w:fill="17365D"/>
            <w:vAlign w:val="center"/>
            <w:tcMar>
              <w:top w:w="70" w:type="dxa"/>
              <w:start w:w="80" w:type="dxa"/>
              <w:bottom w:w="70" w:type="dxa"/>
              <w:end w:w="80" w:type="dxa"/>
            </w:tcMar>
          </w:tcPr>
          <w:p>
            <w:pPr>
              <w:jc w:val="center"/>
            </w:pPr>
            <w:r/>
            <w:r>
              <w:rPr>
                <w:rFonts w:ascii="Arial" w:hAnsi="Arial"/>
                <w:b/>
                <w:color w:val="FFFFFF"/>
                <w:sz w:val="13"/>
              </w:rPr>
              <w:t>Step</w:t>
            </w:r>
          </w:p>
        </w:tc>
        <w:tc>
          <w:tcPr>
            <w:tcW w:type="dxa" w:w="5112"/>
            <w:shd w:fill="17365D"/>
            <w:vAlign w:val="center"/>
            <w:tcMar>
              <w:top w:w="70" w:type="dxa"/>
              <w:start w:w="80" w:type="dxa"/>
              <w:bottom w:w="70" w:type="dxa"/>
              <w:end w:w="80" w:type="dxa"/>
            </w:tcMar>
          </w:tcPr>
          <w:p>
            <w:pPr>
              <w:jc w:val="center"/>
            </w:pPr>
            <w:r/>
            <w:r>
              <w:rPr>
                <w:rFonts w:ascii="Arial" w:hAnsi="Arial"/>
                <w:b/>
                <w:color w:val="FFFFFF"/>
                <w:sz w:val="13"/>
              </w:rPr>
              <w:t>Required Action</w:t>
            </w:r>
          </w:p>
        </w:tc>
        <w:tc>
          <w:tcPr>
            <w:tcW w:type="dxa" w:w="3456"/>
            <w:shd w:fill="17365D"/>
            <w:vAlign w:val="center"/>
            <w:tcMar>
              <w:top w:w="70" w:type="dxa"/>
              <w:start w:w="80" w:type="dxa"/>
              <w:bottom w:w="70" w:type="dxa"/>
              <w:end w:w="80" w:type="dxa"/>
            </w:tcMar>
          </w:tcPr>
          <w:p>
            <w:pPr>
              <w:jc w:val="center"/>
            </w:pPr>
            <w:r/>
            <w:r>
              <w:rPr>
                <w:rFonts w:ascii="Arial" w:hAnsi="Arial"/>
                <w:b/>
                <w:color w:val="FFFFFF"/>
                <w:sz w:val="13"/>
              </w:rPr>
              <w:t>Evidence / Output</w:t>
            </w:r>
          </w:p>
        </w:tc>
      </w:tr>
      <w:tr>
        <w:tc>
          <w:tcPr>
            <w:tcW w:type="dxa" w:w="1800"/>
            <w:vAlign w:val="center"/>
            <w:tcMar>
              <w:top w:w="70" w:type="dxa"/>
              <w:start w:w="80" w:type="dxa"/>
              <w:bottom w:w="70" w:type="dxa"/>
              <w:end w:w="80" w:type="dxa"/>
            </w:tcMar>
          </w:tcPr>
          <w:p>
            <w:r/>
            <w:r>
              <w:rPr>
                <w:rFonts w:ascii="Arial" w:hAnsi="Arial"/>
                <w:b w:val="0"/>
                <w:color w:val="000000"/>
                <w:sz w:val="13"/>
              </w:rPr>
              <w:t>1. Stop and secure</w:t>
            </w:r>
          </w:p>
        </w:tc>
        <w:tc>
          <w:tcPr>
            <w:tcW w:type="dxa" w:w="5112"/>
            <w:vAlign w:val="center"/>
            <w:tcMar>
              <w:top w:w="70" w:type="dxa"/>
              <w:start w:w="80" w:type="dxa"/>
              <w:bottom w:w="70" w:type="dxa"/>
              <w:end w:w="80" w:type="dxa"/>
            </w:tcMar>
          </w:tcPr>
          <w:p>
            <w:r/>
            <w:r>
              <w:rPr>
                <w:rFonts w:ascii="Arial" w:hAnsi="Arial"/>
                <w:b w:val="0"/>
                <w:color w:val="000000"/>
                <w:sz w:val="13"/>
              </w:rPr>
              <w:t>Immediately comply with closure/suspension notice; stop affected food activity; protect/separate food and records.</w:t>
            </w:r>
          </w:p>
        </w:tc>
        <w:tc>
          <w:tcPr>
            <w:tcW w:type="dxa" w:w="3456"/>
            <w:vAlign w:val="center"/>
            <w:tcMar>
              <w:top w:w="70" w:type="dxa"/>
              <w:start w:w="80" w:type="dxa"/>
              <w:bottom w:w="70" w:type="dxa"/>
              <w:end w:w="80" w:type="dxa"/>
            </w:tcMar>
          </w:tcPr>
          <w:p>
            <w:r/>
            <w:r>
              <w:rPr>
                <w:rFonts w:ascii="Arial" w:hAnsi="Arial"/>
                <w:b w:val="0"/>
                <w:color w:val="000000"/>
                <w:sz w:val="13"/>
              </w:rPr>
              <w:t>Notice, cessation evidence, inventory/segregation record.</w:t>
            </w:r>
          </w:p>
        </w:tc>
      </w:tr>
      <w:tr>
        <w:tc>
          <w:tcPr>
            <w:tcW w:type="dxa" w:w="1800"/>
            <w:shd w:fill="FAFAFA"/>
            <w:vAlign w:val="center"/>
            <w:tcMar>
              <w:top w:w="70" w:type="dxa"/>
              <w:start w:w="80" w:type="dxa"/>
              <w:bottom w:w="70" w:type="dxa"/>
              <w:end w:w="80" w:type="dxa"/>
            </w:tcMar>
          </w:tcPr>
          <w:p>
            <w:r/>
            <w:r>
              <w:rPr>
                <w:rFonts w:ascii="Arial" w:hAnsi="Arial"/>
                <w:b w:val="0"/>
                <w:color w:val="000000"/>
                <w:sz w:val="13"/>
              </w:rPr>
              <w:t>2. Correct root causes</w:t>
            </w:r>
          </w:p>
        </w:tc>
        <w:tc>
          <w:tcPr>
            <w:tcW w:type="dxa" w:w="5112"/>
            <w:shd w:fill="FAFAFA"/>
            <w:vAlign w:val="center"/>
            <w:tcMar>
              <w:top w:w="70" w:type="dxa"/>
              <w:start w:w="80" w:type="dxa"/>
              <w:bottom w:w="70" w:type="dxa"/>
              <w:end w:w="80" w:type="dxa"/>
            </w:tcMar>
          </w:tcPr>
          <w:p>
            <w:r/>
            <w:r>
              <w:rPr>
                <w:rFonts w:ascii="Arial" w:hAnsi="Arial"/>
                <w:b w:val="0"/>
                <w:color w:val="000000"/>
                <w:sz w:val="13"/>
              </w:rPr>
              <w:t>Address each cited item through root-cause analysis, physical correction, staff competence, cleaning/pest/storage/system correction and management oversight.</w:t>
            </w:r>
          </w:p>
        </w:tc>
        <w:tc>
          <w:tcPr>
            <w:tcW w:type="dxa" w:w="3456"/>
            <w:shd w:fill="FAFAFA"/>
            <w:vAlign w:val="center"/>
            <w:tcMar>
              <w:top w:w="70" w:type="dxa"/>
              <w:start w:w="80" w:type="dxa"/>
              <w:bottom w:w="70" w:type="dxa"/>
              <w:end w:w="80" w:type="dxa"/>
            </w:tcMar>
          </w:tcPr>
          <w:p>
            <w:r/>
            <w:r>
              <w:rPr>
                <w:rFonts w:ascii="Arial" w:hAnsi="Arial"/>
                <w:b w:val="0"/>
                <w:color w:val="000000"/>
                <w:sz w:val="13"/>
              </w:rPr>
              <w:t>CAPA plan, quotations/invoices, cleaning/pest reports, photos, training evidence.</w:t>
            </w:r>
          </w:p>
        </w:tc>
      </w:tr>
      <w:tr>
        <w:tc>
          <w:tcPr>
            <w:tcW w:type="dxa" w:w="1800"/>
            <w:vAlign w:val="center"/>
            <w:tcMar>
              <w:top w:w="70" w:type="dxa"/>
              <w:start w:w="80" w:type="dxa"/>
              <w:bottom w:w="70" w:type="dxa"/>
              <w:end w:w="80" w:type="dxa"/>
            </w:tcMar>
          </w:tcPr>
          <w:p>
            <w:r/>
            <w:r>
              <w:rPr>
                <w:rFonts w:ascii="Arial" w:hAnsi="Arial"/>
                <w:b w:val="0"/>
                <w:color w:val="000000"/>
                <w:sz w:val="13"/>
              </w:rPr>
              <w:t>3. Verify internally</w:t>
            </w:r>
          </w:p>
        </w:tc>
        <w:tc>
          <w:tcPr>
            <w:tcW w:type="dxa" w:w="5112"/>
            <w:vAlign w:val="center"/>
            <w:tcMar>
              <w:top w:w="70" w:type="dxa"/>
              <w:start w:w="80" w:type="dxa"/>
              <w:bottom w:w="70" w:type="dxa"/>
              <w:end w:w="80" w:type="dxa"/>
            </w:tcMar>
          </w:tcPr>
          <w:p>
            <w:r/>
            <w:r>
              <w:rPr>
                <w:rFonts w:ascii="Arial" w:hAnsi="Arial"/>
                <w:b w:val="0"/>
                <w:color w:val="000000"/>
                <w:sz w:val="13"/>
              </w:rPr>
              <w:t>Conduct documented self-inspection and FSI/management review confirming every cited cause is removed and operating requirements are met.</w:t>
            </w:r>
          </w:p>
        </w:tc>
        <w:tc>
          <w:tcPr>
            <w:tcW w:type="dxa" w:w="3456"/>
            <w:vAlign w:val="center"/>
            <w:tcMar>
              <w:top w:w="70" w:type="dxa"/>
              <w:start w:w="80" w:type="dxa"/>
              <w:bottom w:w="70" w:type="dxa"/>
              <w:end w:w="80" w:type="dxa"/>
            </w:tcMar>
          </w:tcPr>
          <w:p>
            <w:r/>
            <w:r>
              <w:rPr>
                <w:rFonts w:ascii="Arial" w:hAnsi="Arial"/>
                <w:b w:val="0"/>
                <w:color w:val="000000"/>
                <w:sz w:val="13"/>
              </w:rPr>
              <w:t>Completed checklist, corrective-action closure, management sign-off.</w:t>
            </w:r>
          </w:p>
        </w:tc>
      </w:tr>
      <w:tr>
        <w:tc>
          <w:tcPr>
            <w:tcW w:type="dxa" w:w="1800"/>
            <w:shd w:fill="FAFAFA"/>
            <w:vAlign w:val="center"/>
            <w:tcMar>
              <w:top w:w="70" w:type="dxa"/>
              <w:start w:w="80" w:type="dxa"/>
              <w:bottom w:w="70" w:type="dxa"/>
              <w:end w:w="80" w:type="dxa"/>
            </w:tcMar>
          </w:tcPr>
          <w:p>
            <w:r/>
            <w:r>
              <w:rPr>
                <w:rFonts w:ascii="Arial" w:hAnsi="Arial"/>
                <w:b w:val="0"/>
                <w:color w:val="000000"/>
                <w:sz w:val="13"/>
              </w:rPr>
              <w:t>4. Request authority verification</w:t>
            </w:r>
          </w:p>
        </w:tc>
        <w:tc>
          <w:tcPr>
            <w:tcW w:type="dxa" w:w="5112"/>
            <w:shd w:fill="FAFAFA"/>
            <w:vAlign w:val="center"/>
            <w:tcMar>
              <w:top w:w="70" w:type="dxa"/>
              <w:start w:w="80" w:type="dxa"/>
              <w:bottom w:w="70" w:type="dxa"/>
              <w:end w:w="80" w:type="dxa"/>
            </w:tcMar>
          </w:tcPr>
          <w:p>
            <w:r/>
            <w:r>
              <w:rPr>
                <w:rFonts w:ascii="Arial" w:hAnsi="Arial"/>
                <w:b w:val="0"/>
                <w:color w:val="000000"/>
                <w:sz w:val="13"/>
              </w:rPr>
              <w:t>Use the authority-prescribed channel to request inspection/follow-up. Confirm exact form, fee, timing and documentary requirements directly with ADAFSA/TAMM.</w:t>
            </w:r>
          </w:p>
        </w:tc>
        <w:tc>
          <w:tcPr>
            <w:tcW w:type="dxa" w:w="3456"/>
            <w:shd w:fill="FAFAFA"/>
            <w:vAlign w:val="center"/>
            <w:tcMar>
              <w:top w:w="70" w:type="dxa"/>
              <w:start w:w="80" w:type="dxa"/>
              <w:bottom w:w="70" w:type="dxa"/>
              <w:end w:w="80" w:type="dxa"/>
            </w:tcMar>
          </w:tcPr>
          <w:p>
            <w:r/>
            <w:r>
              <w:rPr>
                <w:rFonts w:ascii="Arial" w:hAnsi="Arial"/>
                <w:b w:val="0"/>
                <w:color w:val="000000"/>
                <w:sz w:val="13"/>
              </w:rPr>
              <w:t>Submission confirmation and evidence pack.</w:t>
            </w:r>
          </w:p>
        </w:tc>
      </w:tr>
      <w:tr>
        <w:tc>
          <w:tcPr>
            <w:tcW w:type="dxa" w:w="1800"/>
            <w:vAlign w:val="center"/>
            <w:tcMar>
              <w:top w:w="70" w:type="dxa"/>
              <w:start w:w="80" w:type="dxa"/>
              <w:bottom w:w="70" w:type="dxa"/>
              <w:end w:w="80" w:type="dxa"/>
            </w:tcMar>
          </w:tcPr>
          <w:p>
            <w:r/>
            <w:r>
              <w:rPr>
                <w:rFonts w:ascii="Arial" w:hAnsi="Arial"/>
                <w:b w:val="0"/>
                <w:color w:val="000000"/>
                <w:sz w:val="13"/>
              </w:rPr>
              <w:t>5. Resume only on authority acceptance</w:t>
            </w:r>
          </w:p>
        </w:tc>
        <w:tc>
          <w:tcPr>
            <w:tcW w:type="dxa" w:w="5112"/>
            <w:vAlign w:val="center"/>
            <w:tcMar>
              <w:top w:w="70" w:type="dxa"/>
              <w:start w:w="80" w:type="dxa"/>
              <w:bottom w:w="70" w:type="dxa"/>
              <w:end w:w="80" w:type="dxa"/>
            </w:tcMar>
          </w:tcPr>
          <w:p>
            <w:r/>
            <w:r>
              <w:rPr>
                <w:rFonts w:ascii="Arial" w:hAnsi="Arial"/>
                <w:b w:val="0"/>
                <w:color w:val="000000"/>
                <w:sz w:val="13"/>
              </w:rPr>
              <w:t>Do not restart on the basis of internal conclusion alone. Retain authority release/inspection outcome and monitor enhanced controls.</w:t>
            </w:r>
          </w:p>
        </w:tc>
        <w:tc>
          <w:tcPr>
            <w:tcW w:type="dxa" w:w="3456"/>
            <w:vAlign w:val="center"/>
            <w:tcMar>
              <w:top w:w="70" w:type="dxa"/>
              <w:start w:w="80" w:type="dxa"/>
              <w:bottom w:w="70" w:type="dxa"/>
              <w:end w:w="80" w:type="dxa"/>
            </w:tcMar>
          </w:tcPr>
          <w:p>
            <w:r/>
            <w:r>
              <w:rPr>
                <w:rFonts w:ascii="Arial" w:hAnsi="Arial"/>
                <w:b w:val="0"/>
                <w:color w:val="000000"/>
                <w:sz w:val="13"/>
              </w:rPr>
              <w:t>Authority acceptance/release or status confirmation; enhanced monitoring plan.</w:t>
            </w:r>
          </w:p>
        </w:tc>
      </w:tr>
    </w:tbl>
    <w:p>
      <w:pPr>
        <w:spacing w:after="0"/>
      </w:pPr>
    </w:p>
    <w:p>
      <w:r>
        <w:br w:type="page"/>
      </w:r>
    </w:p>
    <w:p>
      <w:pPr>
        <w:pStyle w:val="Heading1"/>
      </w:pPr>
      <w:r>
        <w:t>5. Dubai vs Abu Dhabi — Implementation Comparison</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592"/>
            <w:shd w:fill="17365D"/>
            <w:vAlign w:val="center"/>
            <w:tcMar>
              <w:top w:w="70" w:type="dxa"/>
              <w:start w:w="80" w:type="dxa"/>
              <w:bottom w:w="70" w:type="dxa"/>
              <w:end w:w="80" w:type="dxa"/>
            </w:tcMar>
          </w:tcPr>
          <w:p>
            <w:pPr>
              <w:jc w:val="center"/>
            </w:pPr>
            <w:r/>
            <w:r>
              <w:rPr>
                <w:rFonts w:ascii="Arial" w:hAnsi="Arial"/>
                <w:b/>
                <w:color w:val="FFFFFF"/>
                <w:sz w:val="13"/>
              </w:rPr>
              <w:t>Topic</w:t>
            </w:r>
          </w:p>
        </w:tc>
        <w:tc>
          <w:tcPr>
            <w:tcW w:type="dxa" w:w="3888"/>
            <w:shd w:fill="17365D"/>
            <w:vAlign w:val="center"/>
            <w:tcMar>
              <w:top w:w="70" w:type="dxa"/>
              <w:start w:w="80" w:type="dxa"/>
              <w:bottom w:w="70" w:type="dxa"/>
              <w:end w:w="80" w:type="dxa"/>
            </w:tcMar>
          </w:tcPr>
          <w:p>
            <w:pPr>
              <w:jc w:val="center"/>
            </w:pPr>
            <w:r/>
            <w:r>
              <w:rPr>
                <w:rFonts w:ascii="Arial" w:hAnsi="Arial"/>
                <w:b/>
                <w:color w:val="FFFFFF"/>
                <w:sz w:val="13"/>
              </w:rPr>
              <w:t>Dubai</w:t>
            </w:r>
          </w:p>
        </w:tc>
        <w:tc>
          <w:tcPr>
            <w:tcW w:type="dxa" w:w="3888"/>
            <w:shd w:fill="17365D"/>
            <w:vAlign w:val="center"/>
            <w:tcMar>
              <w:top w:w="70" w:type="dxa"/>
              <w:start w:w="80" w:type="dxa"/>
              <w:bottom w:w="70" w:type="dxa"/>
              <w:end w:w="80" w:type="dxa"/>
            </w:tcMar>
          </w:tcPr>
          <w:p>
            <w:pPr>
              <w:jc w:val="center"/>
            </w:pPr>
            <w:r/>
            <w:r>
              <w:rPr>
                <w:rFonts w:ascii="Arial" w:hAnsi="Arial"/>
                <w:b/>
                <w:color w:val="FFFFFF"/>
                <w:sz w:val="13"/>
              </w:rPr>
              <w:t>Abu Dhabi</w:t>
            </w:r>
          </w:p>
        </w:tc>
      </w:tr>
      <w:tr>
        <w:tc>
          <w:tcPr>
            <w:tcW w:type="dxa" w:w="2592"/>
            <w:vAlign w:val="center"/>
            <w:tcMar>
              <w:top w:w="70" w:type="dxa"/>
              <w:start w:w="80" w:type="dxa"/>
              <w:bottom w:w="70" w:type="dxa"/>
              <w:end w:w="80" w:type="dxa"/>
            </w:tcMar>
          </w:tcPr>
          <w:p>
            <w:r/>
            <w:r>
              <w:rPr>
                <w:rFonts w:ascii="Arial" w:hAnsi="Arial"/>
                <w:b w:val="0"/>
                <w:color w:val="000000"/>
                <w:sz w:val="13"/>
              </w:rPr>
              <w:t>Explicit camp-kitchen service</w:t>
            </w:r>
          </w:p>
        </w:tc>
        <w:tc>
          <w:tcPr>
            <w:tcW w:type="dxa" w:w="3888"/>
            <w:vAlign w:val="center"/>
            <w:tcMar>
              <w:top w:w="70" w:type="dxa"/>
              <w:start w:w="80" w:type="dxa"/>
              <w:bottom w:w="70" w:type="dxa"/>
              <w:end w:w="80" w:type="dxa"/>
            </w:tcMar>
          </w:tcPr>
          <w:p>
            <w:r/>
            <w:r>
              <w:rPr>
                <w:rFonts w:ascii="Arial" w:hAnsi="Arial"/>
                <w:b w:val="0"/>
                <w:color w:val="000000"/>
                <w:sz w:val="13"/>
              </w:rPr>
              <w:t>Yes. Dubai Municipality lists Service Code 3542, Request for Public Kitchen in Labour Accommodation [1].</w:t>
            </w:r>
          </w:p>
        </w:tc>
        <w:tc>
          <w:tcPr>
            <w:tcW w:type="dxa" w:w="3888"/>
            <w:vAlign w:val="center"/>
            <w:tcMar>
              <w:top w:w="70" w:type="dxa"/>
              <w:start w:w="80" w:type="dxa"/>
              <w:bottom w:w="70" w:type="dxa"/>
              <w:end w:w="80" w:type="dxa"/>
            </w:tcMar>
          </w:tcPr>
          <w:p>
            <w:r/>
            <w:r>
              <w:rPr>
                <w:rFonts w:ascii="Arial" w:hAnsi="Arial"/>
                <w:b w:val="0"/>
                <w:color w:val="000000"/>
                <w:sz w:val="13"/>
              </w:rPr>
              <w:t>No separate public worker-camp/public-kitchen service found in reviewed sources; classification must be confirmed with ADAFSA/TAMM.</w:t>
            </w:r>
          </w:p>
        </w:tc>
      </w:tr>
      <w:tr>
        <w:tc>
          <w:tcPr>
            <w:tcW w:type="dxa" w:w="2592"/>
            <w:shd w:fill="FAFAFA"/>
            <w:vAlign w:val="center"/>
            <w:tcMar>
              <w:top w:w="70" w:type="dxa"/>
              <w:start w:w="80" w:type="dxa"/>
              <w:bottom w:w="70" w:type="dxa"/>
              <w:end w:w="80" w:type="dxa"/>
            </w:tcMar>
          </w:tcPr>
          <w:p>
            <w:r/>
            <w:r>
              <w:rPr>
                <w:rFonts w:ascii="Arial" w:hAnsi="Arial"/>
                <w:b w:val="0"/>
                <w:color w:val="000000"/>
                <w:sz w:val="13"/>
              </w:rPr>
              <w:t>Pre-fit-out technical review</w:t>
            </w:r>
          </w:p>
        </w:tc>
        <w:tc>
          <w:tcPr>
            <w:tcW w:type="dxa" w:w="3888"/>
            <w:shd w:fill="FAFAFA"/>
            <w:vAlign w:val="center"/>
            <w:tcMar>
              <w:top w:w="70" w:type="dxa"/>
              <w:start w:w="80" w:type="dxa"/>
              <w:bottom w:w="70" w:type="dxa"/>
              <w:end w:w="80" w:type="dxa"/>
            </w:tcMar>
          </w:tcPr>
          <w:p>
            <w:r/>
            <w:r>
              <w:rPr>
                <w:rFonts w:ascii="Arial" w:hAnsi="Arial"/>
                <w:b w:val="0"/>
                <w:color w:val="000000"/>
                <w:sz w:val="13"/>
              </w:rPr>
              <w:t>Service Code 2976, Request for Layout Assessment for Food Establishment Licensing [1].</w:t>
            </w:r>
          </w:p>
        </w:tc>
        <w:tc>
          <w:tcPr>
            <w:tcW w:type="dxa" w:w="3888"/>
            <w:shd w:fill="FAFAFA"/>
            <w:vAlign w:val="center"/>
            <w:tcMar>
              <w:top w:w="70" w:type="dxa"/>
              <w:start w:w="80" w:type="dxa"/>
              <w:bottom w:w="70" w:type="dxa"/>
              <w:end w:w="80" w:type="dxa"/>
            </w:tcMar>
          </w:tcPr>
          <w:p>
            <w:r/>
            <w:r>
              <w:rPr>
                <w:rFonts w:ascii="Arial" w:hAnsi="Arial"/>
                <w:b w:val="0"/>
                <w:color w:val="000000"/>
                <w:sz w:val="13"/>
              </w:rPr>
              <w:t>TAMM Review Establishment Site Plan and Technical Consultation; blueprint explicitly required [4].</w:t>
            </w:r>
          </w:p>
        </w:tc>
      </w:tr>
      <w:tr>
        <w:tc>
          <w:tcPr>
            <w:tcW w:type="dxa" w:w="2592"/>
            <w:vAlign w:val="center"/>
            <w:tcMar>
              <w:top w:w="70" w:type="dxa"/>
              <w:start w:w="80" w:type="dxa"/>
              <w:bottom w:w="70" w:type="dxa"/>
              <w:end w:w="80" w:type="dxa"/>
            </w:tcMar>
          </w:tcPr>
          <w:p>
            <w:r/>
            <w:r>
              <w:rPr>
                <w:rFonts w:ascii="Arial" w:hAnsi="Arial"/>
                <w:b w:val="0"/>
                <w:color w:val="000000"/>
                <w:sz w:val="13"/>
              </w:rPr>
              <w:t>Food-handler requirement</w:t>
            </w:r>
          </w:p>
        </w:tc>
        <w:tc>
          <w:tcPr>
            <w:tcW w:type="dxa" w:w="3888"/>
            <w:vAlign w:val="center"/>
            <w:tcMar>
              <w:top w:w="70" w:type="dxa"/>
              <w:start w:w="80" w:type="dxa"/>
              <w:bottom w:w="70" w:type="dxa"/>
              <w:end w:w="80" w:type="dxa"/>
            </w:tcMar>
          </w:tcPr>
          <w:p>
            <w:r/>
            <w:r>
              <w:rPr>
                <w:rFonts w:ascii="Arial" w:hAnsi="Arial"/>
                <w:b w:val="0"/>
                <w:color w:val="000000"/>
                <w:sz w:val="13"/>
              </w:rPr>
              <w:t>Dubai publishes integrated training-management requirements; current exact certificate/record route must be confirmed.</w:t>
            </w:r>
          </w:p>
        </w:tc>
        <w:tc>
          <w:tcPr>
            <w:tcW w:type="dxa" w:w="3888"/>
            <w:vAlign w:val="center"/>
            <w:tcMar>
              <w:top w:w="70" w:type="dxa"/>
              <w:start w:w="80" w:type="dxa"/>
              <w:bottom w:w="70" w:type="dxa"/>
              <w:end w:w="80" w:type="dxa"/>
            </w:tcMar>
          </w:tcPr>
          <w:p>
            <w:r/>
            <w:r>
              <w:rPr>
                <w:rFonts w:ascii="Arial" w:hAnsi="Arial"/>
                <w:b w:val="0"/>
                <w:color w:val="000000"/>
                <w:sz w:val="13"/>
              </w:rPr>
              <w:t>EFST knowledge/certificate required for all food handlers operating in Abu Dhabi [3].</w:t>
            </w:r>
          </w:p>
        </w:tc>
      </w:tr>
      <w:tr>
        <w:tc>
          <w:tcPr>
            <w:tcW w:type="dxa" w:w="2592"/>
            <w:shd w:fill="FAFAFA"/>
            <w:vAlign w:val="center"/>
            <w:tcMar>
              <w:top w:w="70" w:type="dxa"/>
              <w:start w:w="80" w:type="dxa"/>
              <w:bottom w:w="70" w:type="dxa"/>
              <w:end w:w="80" w:type="dxa"/>
            </w:tcMar>
          </w:tcPr>
          <w:p>
            <w:r/>
            <w:r>
              <w:rPr>
                <w:rFonts w:ascii="Arial" w:hAnsi="Arial"/>
                <w:b w:val="0"/>
                <w:color w:val="000000"/>
                <w:sz w:val="13"/>
              </w:rPr>
              <w:t>Food safety inspection system</w:t>
            </w:r>
          </w:p>
        </w:tc>
        <w:tc>
          <w:tcPr>
            <w:tcW w:type="dxa" w:w="3888"/>
            <w:shd w:fill="FAFAFA"/>
            <w:vAlign w:val="center"/>
            <w:tcMar>
              <w:top w:w="70" w:type="dxa"/>
              <w:start w:w="80" w:type="dxa"/>
              <w:bottom w:w="70" w:type="dxa"/>
              <w:end w:w="80" w:type="dxa"/>
            </w:tcMar>
          </w:tcPr>
          <w:p>
            <w:r/>
            <w:r>
              <w:rPr>
                <w:rFonts w:ascii="Arial" w:hAnsi="Arial"/>
                <w:b w:val="0"/>
                <w:color w:val="000000"/>
                <w:sz w:val="13"/>
              </w:rPr>
              <w:t>Municipality service framework and Food Code/guidance; exact public opening/reopening workflow not visible in static portal.</w:t>
            </w:r>
          </w:p>
        </w:tc>
        <w:tc>
          <w:tcPr>
            <w:tcW w:type="dxa" w:w="3888"/>
            <w:shd w:fill="FAFAFA"/>
            <w:vAlign w:val="center"/>
            <w:tcMar>
              <w:top w:w="70" w:type="dxa"/>
              <w:start w:w="80" w:type="dxa"/>
              <w:bottom w:w="70" w:type="dxa"/>
              <w:end w:w="80" w:type="dxa"/>
            </w:tcMar>
          </w:tcPr>
          <w:p>
            <w:r/>
            <w:r>
              <w:rPr>
                <w:rFonts w:ascii="Arial" w:hAnsi="Arial"/>
                <w:b w:val="0"/>
                <w:color w:val="000000"/>
                <w:sz w:val="13"/>
              </w:rPr>
              <w:t>Periodic self-inspection with approved checklist; smart/risk-based inspection and electronic reports [6].</w:t>
            </w:r>
          </w:p>
        </w:tc>
      </w:tr>
      <w:tr>
        <w:tc>
          <w:tcPr>
            <w:tcW w:type="dxa" w:w="2592"/>
            <w:vAlign w:val="center"/>
            <w:tcMar>
              <w:top w:w="70" w:type="dxa"/>
              <w:start w:w="80" w:type="dxa"/>
              <w:bottom w:w="70" w:type="dxa"/>
              <w:end w:w="80" w:type="dxa"/>
            </w:tcMar>
          </w:tcPr>
          <w:p>
            <w:r/>
            <w:r>
              <w:rPr>
                <w:rFonts w:ascii="Arial" w:hAnsi="Arial"/>
                <w:b w:val="0"/>
                <w:color w:val="000000"/>
                <w:sz w:val="13"/>
              </w:rPr>
              <w:t>Reopening principle</w:t>
            </w:r>
          </w:p>
        </w:tc>
        <w:tc>
          <w:tcPr>
            <w:tcW w:type="dxa" w:w="3888"/>
            <w:vAlign w:val="center"/>
            <w:tcMar>
              <w:top w:w="70" w:type="dxa"/>
              <w:start w:w="80" w:type="dxa"/>
              <w:bottom w:w="70" w:type="dxa"/>
              <w:end w:w="80" w:type="dxa"/>
            </w:tcMar>
          </w:tcPr>
          <w:p>
            <w:r/>
            <w:r>
              <w:rPr>
                <w:rFonts w:ascii="Arial" w:hAnsi="Arial"/>
                <w:b w:val="0"/>
                <w:color w:val="000000"/>
                <w:sz w:val="13"/>
              </w:rPr>
              <w:t>Correct all cited items and obtain Municipality acceptance/release through prescribed follow-up.</w:t>
            </w:r>
          </w:p>
        </w:tc>
        <w:tc>
          <w:tcPr>
            <w:tcW w:type="dxa" w:w="3888"/>
            <w:vAlign w:val="center"/>
            <w:tcMar>
              <w:top w:w="70" w:type="dxa"/>
              <w:start w:w="80" w:type="dxa"/>
              <w:bottom w:w="70" w:type="dxa"/>
              <w:end w:w="80" w:type="dxa"/>
            </w:tcMar>
          </w:tcPr>
          <w:p>
            <w:r/>
            <w:r>
              <w:rPr>
                <w:rFonts w:ascii="Arial" w:hAnsi="Arial"/>
                <w:b w:val="0"/>
                <w:color w:val="000000"/>
                <w:sz w:val="13"/>
              </w:rPr>
              <w:t>Rectify causes, fulfil activity requirements and obtain authority acceptance before resuming [7].</w:t>
            </w:r>
          </w:p>
        </w:tc>
      </w:tr>
    </w:tbl>
    <w:p>
      <w:pPr>
        <w:spacing w:after="0"/>
      </w:pPr>
    </w:p>
    <w:p>
      <w:pPr>
        <w:pStyle w:val="Heading1"/>
      </w:pPr>
      <w:r>
        <w:t>6. Final Filing and Opening Hold Points</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2232"/>
            <w:shd w:fill="17365D"/>
            <w:vAlign w:val="center"/>
            <w:tcMar>
              <w:top w:w="70" w:type="dxa"/>
              <w:start w:w="80" w:type="dxa"/>
              <w:bottom w:w="70" w:type="dxa"/>
              <w:end w:w="80" w:type="dxa"/>
            </w:tcMar>
          </w:tcPr>
          <w:p>
            <w:pPr>
              <w:jc w:val="center"/>
            </w:pPr>
            <w:r/>
            <w:r>
              <w:rPr>
                <w:rFonts w:ascii="Arial" w:hAnsi="Arial"/>
                <w:b/>
                <w:color w:val="FFFFFF"/>
                <w:sz w:val="14"/>
              </w:rPr>
              <w:t>Hold Point</w:t>
            </w:r>
          </w:p>
        </w:tc>
        <w:tc>
          <w:tcPr>
            <w:tcW w:type="dxa" w:w="6264"/>
            <w:shd w:fill="17365D"/>
            <w:vAlign w:val="center"/>
            <w:tcMar>
              <w:top w:w="70" w:type="dxa"/>
              <w:start w:w="80" w:type="dxa"/>
              <w:bottom w:w="70" w:type="dxa"/>
              <w:end w:w="80" w:type="dxa"/>
            </w:tcMar>
          </w:tcPr>
          <w:p>
            <w:pPr>
              <w:jc w:val="center"/>
            </w:pPr>
            <w:r/>
            <w:r>
              <w:rPr>
                <w:rFonts w:ascii="Arial" w:hAnsi="Arial"/>
                <w:b/>
                <w:color w:val="FFFFFF"/>
                <w:sz w:val="14"/>
              </w:rPr>
              <w:t>Release Criterion</w:t>
            </w:r>
          </w:p>
        </w:tc>
        <w:tc>
          <w:tcPr>
            <w:tcW w:type="dxa" w:w="1872"/>
            <w:shd w:fill="17365D"/>
            <w:vAlign w:val="center"/>
            <w:tcMar>
              <w:top w:w="70" w:type="dxa"/>
              <w:start w:w="80" w:type="dxa"/>
              <w:bottom w:w="70" w:type="dxa"/>
              <w:end w:w="80" w:type="dxa"/>
            </w:tcMar>
          </w:tcPr>
          <w:p>
            <w:pPr>
              <w:jc w:val="center"/>
            </w:pPr>
            <w:r/>
            <w:r>
              <w:rPr>
                <w:rFonts w:ascii="Arial" w:hAnsi="Arial"/>
                <w:b/>
                <w:color w:val="FFFFFF"/>
                <w:sz w:val="14"/>
              </w:rPr>
              <w:t>Owner</w:t>
            </w:r>
          </w:p>
        </w:tc>
      </w:tr>
      <w:tr>
        <w:tc>
          <w:tcPr>
            <w:tcW w:type="dxa" w:w="2232"/>
            <w:vAlign w:val="center"/>
            <w:tcMar>
              <w:top w:w="70" w:type="dxa"/>
              <w:start w:w="80" w:type="dxa"/>
              <w:bottom w:w="70" w:type="dxa"/>
              <w:end w:w="80" w:type="dxa"/>
            </w:tcMar>
          </w:tcPr>
          <w:p>
            <w:r/>
            <w:r>
              <w:rPr>
                <w:rFonts w:ascii="Arial" w:hAnsi="Arial"/>
                <w:b w:val="0"/>
                <w:color w:val="000000"/>
                <w:sz w:val="14"/>
              </w:rPr>
              <w:t>HP-01 — Activity classification</w:t>
            </w:r>
          </w:p>
        </w:tc>
        <w:tc>
          <w:tcPr>
            <w:tcW w:type="dxa" w:w="6264"/>
            <w:vAlign w:val="center"/>
            <w:tcMar>
              <w:top w:w="70" w:type="dxa"/>
              <w:start w:w="80" w:type="dxa"/>
              <w:bottom w:w="70" w:type="dxa"/>
              <w:end w:w="80" w:type="dxa"/>
            </w:tcMar>
          </w:tcPr>
          <w:p>
            <w:r/>
            <w:r>
              <w:rPr>
                <w:rFonts w:ascii="Arial" w:hAnsi="Arial"/>
                <w:b w:val="0"/>
                <w:color w:val="000000"/>
                <w:sz w:val="14"/>
              </w:rPr>
              <w:t>Written/portal-confirmed activity and service combination matches the actual operating model, recipient sites and delivery scope.</w:t>
            </w:r>
          </w:p>
        </w:tc>
        <w:tc>
          <w:tcPr>
            <w:tcW w:type="dxa" w:w="1872"/>
            <w:vAlign w:val="center"/>
            <w:tcMar>
              <w:top w:w="70" w:type="dxa"/>
              <w:start w:w="80" w:type="dxa"/>
              <w:bottom w:w="70" w:type="dxa"/>
              <w:end w:w="80" w:type="dxa"/>
            </w:tcMar>
          </w:tcPr>
          <w:p>
            <w:r/>
            <w:r>
              <w:rPr>
                <w:rFonts w:ascii="Arial" w:hAnsi="Arial"/>
                <w:b w:val="0"/>
                <w:color w:val="000000"/>
                <w:sz w:val="14"/>
              </w:rPr>
              <w:t>Management / Compliance</w:t>
            </w:r>
          </w:p>
        </w:tc>
      </w:tr>
      <w:tr>
        <w:tc>
          <w:tcPr>
            <w:tcW w:type="dxa" w:w="2232"/>
            <w:shd w:fill="FAFAFA"/>
            <w:vAlign w:val="center"/>
            <w:tcMar>
              <w:top w:w="70" w:type="dxa"/>
              <w:start w:w="80" w:type="dxa"/>
              <w:bottom w:w="70" w:type="dxa"/>
              <w:end w:w="80" w:type="dxa"/>
            </w:tcMar>
          </w:tcPr>
          <w:p>
            <w:r/>
            <w:r>
              <w:rPr>
                <w:rFonts w:ascii="Arial" w:hAnsi="Arial"/>
                <w:b w:val="0"/>
                <w:color w:val="000000"/>
                <w:sz w:val="14"/>
              </w:rPr>
              <w:t>HP-02 — Technical plan</w:t>
            </w:r>
          </w:p>
        </w:tc>
        <w:tc>
          <w:tcPr>
            <w:tcW w:type="dxa" w:w="6264"/>
            <w:shd w:fill="FAFAFA"/>
            <w:vAlign w:val="center"/>
            <w:tcMar>
              <w:top w:w="70" w:type="dxa"/>
              <w:start w:w="80" w:type="dxa"/>
              <w:bottom w:w="70" w:type="dxa"/>
              <w:end w:w="80" w:type="dxa"/>
            </w:tcMar>
          </w:tcPr>
          <w:p>
            <w:r/>
            <w:r>
              <w:rPr>
                <w:rFonts w:ascii="Arial" w:hAnsi="Arial"/>
                <w:b w:val="0"/>
                <w:color w:val="000000"/>
                <w:sz w:val="14"/>
              </w:rPr>
              <w:t>Authority-reviewed plan accepted; actual fit-out has not deviated; parallel building/fire/accommodation conditions are satisfied.</w:t>
            </w:r>
          </w:p>
        </w:tc>
        <w:tc>
          <w:tcPr>
            <w:tcW w:type="dxa" w:w="1872"/>
            <w:shd w:fill="FAFAFA"/>
            <w:vAlign w:val="center"/>
            <w:tcMar>
              <w:top w:w="70" w:type="dxa"/>
              <w:start w:w="80" w:type="dxa"/>
              <w:bottom w:w="70" w:type="dxa"/>
              <w:end w:w="80" w:type="dxa"/>
            </w:tcMar>
          </w:tcPr>
          <w:p>
            <w:r/>
            <w:r>
              <w:rPr>
                <w:rFonts w:ascii="Arial" w:hAnsi="Arial"/>
                <w:b w:val="0"/>
                <w:color w:val="000000"/>
                <w:sz w:val="14"/>
              </w:rPr>
              <w:t>Project / Facilities Manager</w:t>
            </w:r>
          </w:p>
        </w:tc>
      </w:tr>
      <w:tr>
        <w:tc>
          <w:tcPr>
            <w:tcW w:type="dxa" w:w="2232"/>
            <w:vAlign w:val="center"/>
            <w:tcMar>
              <w:top w:w="70" w:type="dxa"/>
              <w:start w:w="80" w:type="dxa"/>
              <w:bottom w:w="70" w:type="dxa"/>
              <w:end w:w="80" w:type="dxa"/>
            </w:tcMar>
          </w:tcPr>
          <w:p>
            <w:r/>
            <w:r>
              <w:rPr>
                <w:rFonts w:ascii="Arial" w:hAnsi="Arial"/>
                <w:b w:val="0"/>
                <w:color w:val="000000"/>
                <w:sz w:val="14"/>
              </w:rPr>
              <w:t>HP-03 — Food safety readiness</w:t>
            </w:r>
          </w:p>
        </w:tc>
        <w:tc>
          <w:tcPr>
            <w:tcW w:type="dxa" w:w="6264"/>
            <w:vAlign w:val="center"/>
            <w:tcMar>
              <w:top w:w="70" w:type="dxa"/>
              <w:start w:w="80" w:type="dxa"/>
              <w:bottom w:w="70" w:type="dxa"/>
              <w:end w:w="80" w:type="dxa"/>
            </w:tcMar>
          </w:tcPr>
          <w:p>
            <w:r/>
            <w:r>
              <w:rPr>
                <w:rFonts w:ascii="Arial" w:hAnsi="Arial"/>
                <w:b w:val="0"/>
                <w:color w:val="000000"/>
                <w:sz w:val="14"/>
              </w:rPr>
              <w:t>HACCP/PRPs, staff training, FSI, suppliers, temperature controls, cleaning/pest/traceability and emergency systems are implemented and evidenced.</w:t>
            </w:r>
          </w:p>
        </w:tc>
        <w:tc>
          <w:tcPr>
            <w:tcW w:type="dxa" w:w="1872"/>
            <w:vAlign w:val="center"/>
            <w:tcMar>
              <w:top w:w="70" w:type="dxa"/>
              <w:start w:w="80" w:type="dxa"/>
              <w:bottom w:w="70" w:type="dxa"/>
              <w:end w:w="80" w:type="dxa"/>
            </w:tcMar>
          </w:tcPr>
          <w:p>
            <w:r/>
            <w:r>
              <w:rPr>
                <w:rFonts w:ascii="Arial" w:hAnsi="Arial"/>
                <w:b w:val="0"/>
                <w:color w:val="000000"/>
                <w:sz w:val="14"/>
              </w:rPr>
              <w:t>Food Safety In-Charge</w:t>
            </w:r>
          </w:p>
        </w:tc>
      </w:tr>
      <w:tr>
        <w:tc>
          <w:tcPr>
            <w:tcW w:type="dxa" w:w="2232"/>
            <w:shd w:fill="FAFAFA"/>
            <w:vAlign w:val="center"/>
            <w:tcMar>
              <w:top w:w="70" w:type="dxa"/>
              <w:start w:w="80" w:type="dxa"/>
              <w:bottom w:w="70" w:type="dxa"/>
              <w:end w:w="80" w:type="dxa"/>
            </w:tcMar>
          </w:tcPr>
          <w:p>
            <w:r/>
            <w:r>
              <w:rPr>
                <w:rFonts w:ascii="Arial" w:hAnsi="Arial"/>
                <w:b w:val="0"/>
                <w:color w:val="000000"/>
                <w:sz w:val="14"/>
              </w:rPr>
              <w:t>HP-04 — Inspection evidence</w:t>
            </w:r>
          </w:p>
        </w:tc>
        <w:tc>
          <w:tcPr>
            <w:tcW w:type="dxa" w:w="6264"/>
            <w:shd w:fill="FAFAFA"/>
            <w:vAlign w:val="center"/>
            <w:tcMar>
              <w:top w:w="70" w:type="dxa"/>
              <w:start w:w="80" w:type="dxa"/>
              <w:bottom w:w="70" w:type="dxa"/>
              <w:end w:w="80" w:type="dxa"/>
            </w:tcMar>
          </w:tcPr>
          <w:p>
            <w:r/>
            <w:r>
              <w:rPr>
                <w:rFonts w:ascii="Arial" w:hAnsi="Arial"/>
                <w:b w:val="0"/>
                <w:color w:val="000000"/>
                <w:sz w:val="14"/>
              </w:rPr>
              <w:t>Self-inspection complete, defects closed, all records organized and premises inspection-ready.</w:t>
            </w:r>
          </w:p>
        </w:tc>
        <w:tc>
          <w:tcPr>
            <w:tcW w:type="dxa" w:w="1872"/>
            <w:shd w:fill="FAFAFA"/>
            <w:vAlign w:val="center"/>
            <w:tcMar>
              <w:top w:w="70" w:type="dxa"/>
              <w:start w:w="80" w:type="dxa"/>
              <w:bottom w:w="70" w:type="dxa"/>
              <w:end w:w="80" w:type="dxa"/>
            </w:tcMar>
          </w:tcPr>
          <w:p>
            <w:r/>
            <w:r>
              <w:rPr>
                <w:rFonts w:ascii="Arial" w:hAnsi="Arial"/>
                <w:b w:val="0"/>
                <w:color w:val="000000"/>
                <w:sz w:val="14"/>
              </w:rPr>
              <w:t>Catering Manager</w:t>
            </w:r>
          </w:p>
        </w:tc>
      </w:tr>
      <w:tr>
        <w:tc>
          <w:tcPr>
            <w:tcW w:type="dxa" w:w="2232"/>
            <w:vAlign w:val="center"/>
            <w:tcMar>
              <w:top w:w="70" w:type="dxa"/>
              <w:start w:w="80" w:type="dxa"/>
              <w:bottom w:w="70" w:type="dxa"/>
              <w:end w:w="80" w:type="dxa"/>
            </w:tcMar>
          </w:tcPr>
          <w:p>
            <w:r/>
            <w:r>
              <w:rPr>
                <w:rFonts w:ascii="Arial" w:hAnsi="Arial"/>
                <w:b w:val="0"/>
                <w:color w:val="000000"/>
                <w:sz w:val="14"/>
              </w:rPr>
              <w:t>HP-05 — Authority approval</w:t>
            </w:r>
          </w:p>
        </w:tc>
        <w:tc>
          <w:tcPr>
            <w:tcW w:type="dxa" w:w="6264"/>
            <w:vAlign w:val="center"/>
            <w:tcMar>
              <w:top w:w="70" w:type="dxa"/>
              <w:start w:w="80" w:type="dxa"/>
              <w:bottom w:w="70" w:type="dxa"/>
              <w:end w:w="80" w:type="dxa"/>
            </w:tcMar>
          </w:tcPr>
          <w:p>
            <w:r/>
            <w:r>
              <w:rPr>
                <w:rFonts w:ascii="Arial" w:hAnsi="Arial"/>
                <w:b w:val="0"/>
                <w:color w:val="000000"/>
                <w:sz w:val="14"/>
              </w:rPr>
              <w:t>Applicable food-establishment/public-kitchen/permit/accreditation and transport approvals issued/activated; no outstanding prohibition.</w:t>
            </w:r>
          </w:p>
        </w:tc>
        <w:tc>
          <w:tcPr>
            <w:tcW w:type="dxa" w:w="1872"/>
            <w:vAlign w:val="center"/>
            <w:tcMar>
              <w:top w:w="70" w:type="dxa"/>
              <w:start w:w="80" w:type="dxa"/>
              <w:bottom w:w="70" w:type="dxa"/>
              <w:end w:w="80" w:type="dxa"/>
            </w:tcMar>
          </w:tcPr>
          <w:p>
            <w:r/>
            <w:r>
              <w:rPr>
                <w:rFonts w:ascii="Arial" w:hAnsi="Arial"/>
                <w:b w:val="0"/>
                <w:color w:val="000000"/>
                <w:sz w:val="14"/>
              </w:rPr>
              <w:t>Management</w:t>
            </w:r>
          </w:p>
        </w:tc>
      </w:tr>
    </w:tbl>
    <w:p>
      <w:pPr>
        <w:spacing w:after="0"/>
      </w:pPr>
    </w:p>
    <w:p>
      <w:pPr>
        <w:pStyle w:val="Heading1"/>
      </w:pPr>
      <w:r>
        <w:t>7. Authority Confirmation Questions to Ask Before Application</w:t>
      </w:r>
    </w:p>
    <w:p>
      <w:pPr>
        <w:pStyle w:val="ListBullet"/>
        <w:spacing w:after="20"/>
      </w:pPr>
      <w:r>
        <w:t>Which exact activity code/service applies to this camp kitchen, and does it cover only resident service or also off-site catering/meal delivery?</w:t>
      </w:r>
    </w:p>
    <w:p>
      <w:pPr>
        <w:pStyle w:val="ListBullet"/>
        <w:spacing w:after="20"/>
      </w:pPr>
      <w:r>
        <w:t>Which Dubai Municipality service codes must be submitted together for this model: 3542, 2976, 2975 and/or 2978? Which comes first?</w:t>
      </w:r>
    </w:p>
    <w:p>
      <w:pPr>
        <w:pStyle w:val="ListBullet"/>
        <w:spacing w:after="20"/>
      </w:pPr>
      <w:r>
        <w:t>What is the current required drawing package, scale, equipment schedule, capacity calculation, ventilation/extraction, drainage/grease, fire/gas, storage and zoning requirement?</w:t>
      </w:r>
    </w:p>
    <w:p>
      <w:pPr>
        <w:pStyle w:val="ListBullet"/>
        <w:spacing w:after="20"/>
      </w:pPr>
      <w:r>
        <w:t>What documents/fees/SLA/inspection booking trigger apply to the selected service today?</w:t>
      </w:r>
    </w:p>
    <w:p>
      <w:pPr>
        <w:pStyle w:val="ListBullet"/>
        <w:spacing w:after="20"/>
      </w:pPr>
      <w:r>
        <w:t>What FSI/PIC, food-handler training, health/medical, self-inspection, HACCP plan, record retention and calibration evidence are mandatory for this category?</w:t>
      </w:r>
    </w:p>
    <w:p>
      <w:pPr>
        <w:pStyle w:val="ListBullet"/>
        <w:spacing w:after="20"/>
      </w:pPr>
      <w:r>
        <w:t>For off-site dispatch, what vehicle/transport approval, temperature/time, route, loading, delivery and recipient-site requirements apply?</w:t>
      </w:r>
    </w:p>
    <w:p>
      <w:pPr>
        <w:pStyle w:val="ListBullet"/>
        <w:spacing w:after="20"/>
      </w:pPr>
      <w:r>
        <w:t>What is the exact process after a warning, violation, closure or suspension—including reinspection form, fee, evidence, appeal and authority release?</w:t>
      </w:r>
    </w:p>
    <w:p>
      <w:pPr>
        <w:pStyle w:val="Heading1"/>
      </w:pPr>
      <w:r>
        <w:t>References</w:t>
      </w:r>
    </w:p>
    <w:tbl>
      <w:tblPr>
        <w:tblStyle w:val="TableGrid"/>
        <w:tblW w:type="auto" w:w="0"/>
        <w:jc w:val="center"/>
        <w:tblLook w:firstColumn="1" w:firstRow="1" w:lastColumn="0" w:lastRow="0" w:noHBand="0" w:noVBand="1" w:val="04A0"/>
      </w:tblPr>
      <w:tblGrid>
        <w:gridCol w:w="5285"/>
        <w:gridCol w:w="5285"/>
      </w:tblGrid>
      <w:tr>
        <w:trPr>
          <w:tblHeader w:val="true"/>
        </w:trPr>
        <w:tc>
          <w:tcPr>
            <w:tcW w:type="dxa" w:w="648"/>
            <w:shd w:fill="17365D"/>
            <w:vAlign w:val="center"/>
            <w:tcMar>
              <w:top w:w="70" w:type="dxa"/>
              <w:start w:w="80" w:type="dxa"/>
              <w:bottom w:w="70" w:type="dxa"/>
              <w:end w:w="80" w:type="dxa"/>
            </w:tcMar>
          </w:tcPr>
          <w:p>
            <w:pPr>
              <w:jc w:val="center"/>
            </w:pPr>
            <w:r/>
            <w:r>
              <w:rPr>
                <w:rFonts w:ascii="Arial" w:hAnsi="Arial"/>
                <w:b/>
                <w:color w:val="FFFFFF"/>
                <w:sz w:val="14"/>
              </w:rPr>
              <w:t>Ref.</w:t>
            </w:r>
          </w:p>
        </w:tc>
        <w:tc>
          <w:tcPr>
            <w:tcW w:type="dxa" w:w="9720"/>
            <w:shd w:fill="17365D"/>
            <w:vAlign w:val="center"/>
            <w:tcMar>
              <w:top w:w="70" w:type="dxa"/>
              <w:start w:w="80" w:type="dxa"/>
              <w:bottom w:w="70" w:type="dxa"/>
              <w:end w:w="80" w:type="dxa"/>
            </w:tcMar>
          </w:tcPr>
          <w:p>
            <w:pPr>
              <w:jc w:val="center"/>
            </w:pPr>
            <w:r/>
            <w:r>
              <w:rPr>
                <w:rFonts w:ascii="Arial" w:hAnsi="Arial"/>
                <w:b/>
                <w:color w:val="FFFFFF"/>
                <w:sz w:val="14"/>
              </w:rPr>
              <w:t>Official Source</w:t>
            </w:r>
          </w:p>
        </w:tc>
      </w:tr>
      <w:tr>
        <w:tc>
          <w:tcPr>
            <w:tcW w:type="dxa" w:w="648"/>
            <w:vAlign w:val="center"/>
            <w:tcMar>
              <w:top w:w="70" w:type="dxa"/>
              <w:start w:w="80" w:type="dxa"/>
              <w:bottom w:w="70" w:type="dxa"/>
              <w:end w:w="80" w:type="dxa"/>
            </w:tcMar>
          </w:tcPr>
          <w:p>
            <w:r/>
            <w:r>
              <w:rPr>
                <w:rFonts w:ascii="Arial" w:hAnsi="Arial"/>
                <w:b w:val="0"/>
                <w:color w:val="000000"/>
                <w:sz w:val="14"/>
              </w:rPr>
              <w:t>[1]</w:t>
            </w:r>
          </w:p>
        </w:tc>
        <w:tc>
          <w:tcPr>
            <w:tcW w:type="dxa" w:w="9720"/>
            <w:vAlign w:val="center"/>
            <w:tcMar>
              <w:top w:w="70" w:type="dxa"/>
              <w:start w:w="80" w:type="dxa"/>
              <w:bottom w:w="70" w:type="dxa"/>
              <w:end w:w="80" w:type="dxa"/>
            </w:tcMar>
          </w:tcPr>
          <w:p>
            <w:r/>
            <w:r>
              <w:rPr>
                <w:rFonts w:ascii="Arial" w:hAnsi="Arial"/>
                <w:b w:val="0"/>
                <w:color w:val="000000"/>
                <w:sz w:val="14"/>
              </w:rPr>
              <w:t>Dubai Municipality, “Our Services” / Important Information to Food Establishments — lists Service Codes 2975, 2976, 2978 and 3542. https://www.dm.gov.ae/municipality-business/food-safety-department-2/important-information-to-food-establishment/</w:t>
            </w:r>
          </w:p>
        </w:tc>
      </w:tr>
      <w:tr>
        <w:tc>
          <w:tcPr>
            <w:tcW w:type="dxa" w:w="648"/>
            <w:shd w:fill="FAFAFA"/>
            <w:vAlign w:val="center"/>
            <w:tcMar>
              <w:top w:w="70" w:type="dxa"/>
              <w:start w:w="80" w:type="dxa"/>
              <w:bottom w:w="70" w:type="dxa"/>
              <w:end w:w="80" w:type="dxa"/>
            </w:tcMar>
          </w:tcPr>
          <w:p>
            <w:r/>
            <w:r>
              <w:rPr>
                <w:rFonts w:ascii="Arial" w:hAnsi="Arial"/>
                <w:b w:val="0"/>
                <w:color w:val="000000"/>
                <w:sz w:val="14"/>
              </w:rPr>
              <w:t>[2]</w:t>
            </w:r>
          </w:p>
        </w:tc>
        <w:tc>
          <w:tcPr>
            <w:tcW w:type="dxa" w:w="9720"/>
            <w:shd w:fill="FAFAFA"/>
            <w:vAlign w:val="center"/>
            <w:tcMar>
              <w:top w:w="70" w:type="dxa"/>
              <w:start w:w="80" w:type="dxa"/>
              <w:bottom w:w="70" w:type="dxa"/>
              <w:end w:w="80" w:type="dxa"/>
            </w:tcMar>
          </w:tcPr>
          <w:p>
            <w:r/>
            <w:r>
              <w:rPr>
                <w:rFonts w:ascii="Arial" w:hAnsi="Arial"/>
                <w:b w:val="0"/>
                <w:color w:val="000000"/>
                <w:sz w:val="14"/>
              </w:rPr>
              <w:t>Dubai Municipality, “For Food Traders and Establishments” — Food Code, activity-based establishment requirements, training and food transport guidance. https://www.dm.gov.ae/municipality-business/food-traders-establishments/</w:t>
            </w:r>
          </w:p>
        </w:tc>
      </w:tr>
      <w:tr>
        <w:tc>
          <w:tcPr>
            <w:tcW w:type="dxa" w:w="648"/>
            <w:vAlign w:val="center"/>
            <w:tcMar>
              <w:top w:w="70" w:type="dxa"/>
              <w:start w:w="80" w:type="dxa"/>
              <w:bottom w:w="70" w:type="dxa"/>
              <w:end w:w="80" w:type="dxa"/>
            </w:tcMar>
          </w:tcPr>
          <w:p>
            <w:r/>
            <w:r>
              <w:rPr>
                <w:rFonts w:ascii="Arial" w:hAnsi="Arial"/>
                <w:b w:val="0"/>
                <w:color w:val="000000"/>
                <w:sz w:val="14"/>
              </w:rPr>
              <w:t>[3]</w:t>
            </w:r>
          </w:p>
        </w:tc>
        <w:tc>
          <w:tcPr>
            <w:tcW w:type="dxa" w:w="9720"/>
            <w:vAlign w:val="center"/>
            <w:tcMar>
              <w:top w:w="70" w:type="dxa"/>
              <w:start w:w="80" w:type="dxa"/>
              <w:bottom w:w="70" w:type="dxa"/>
              <w:end w:w="80" w:type="dxa"/>
            </w:tcMar>
          </w:tcPr>
          <w:p>
            <w:r/>
            <w:r>
              <w:rPr>
                <w:rFonts w:ascii="Arial" w:hAnsi="Arial"/>
                <w:b w:val="0"/>
                <w:color w:val="000000"/>
                <w:sz w:val="14"/>
              </w:rPr>
              <w:t>ADAFSA, Essential Food Safety Training Program (EFST). https://www.adafsa.gov.ae/en/work/food-safety/Pages/training-program.aspx</w:t>
            </w:r>
          </w:p>
        </w:tc>
      </w:tr>
      <w:tr>
        <w:tc>
          <w:tcPr>
            <w:tcW w:type="dxa" w:w="648"/>
            <w:shd w:fill="FAFAFA"/>
            <w:vAlign w:val="center"/>
            <w:tcMar>
              <w:top w:w="70" w:type="dxa"/>
              <w:start w:w="80" w:type="dxa"/>
              <w:bottom w:w="70" w:type="dxa"/>
              <w:end w:w="80" w:type="dxa"/>
            </w:tcMar>
          </w:tcPr>
          <w:p>
            <w:r/>
            <w:r>
              <w:rPr>
                <w:rFonts w:ascii="Arial" w:hAnsi="Arial"/>
                <w:b w:val="0"/>
                <w:color w:val="000000"/>
                <w:sz w:val="14"/>
              </w:rPr>
              <w:t>[4]</w:t>
            </w:r>
          </w:p>
        </w:tc>
        <w:tc>
          <w:tcPr>
            <w:tcW w:type="dxa" w:w="9720"/>
            <w:shd w:fill="FAFAFA"/>
            <w:vAlign w:val="center"/>
            <w:tcMar>
              <w:top w:w="70" w:type="dxa"/>
              <w:start w:w="80" w:type="dxa"/>
              <w:bottom w:w="70" w:type="dxa"/>
              <w:end w:w="80" w:type="dxa"/>
            </w:tcMar>
          </w:tcPr>
          <w:p>
            <w:r/>
            <w:r>
              <w:rPr>
                <w:rFonts w:ascii="Arial" w:hAnsi="Arial"/>
                <w:b w:val="0"/>
                <w:color w:val="000000"/>
                <w:sz w:val="14"/>
              </w:rPr>
              <w:t>TAMM, Review Establishment Site Plan and Technical Consultation. https://www.tamm.abudhabi/en/life-events/individual/agriculture-livestock/farming/RequesttoReviewEstablishmentSitePlanandtechnicalconsultation</w:t>
            </w:r>
          </w:p>
        </w:tc>
      </w:tr>
      <w:tr>
        <w:tc>
          <w:tcPr>
            <w:tcW w:type="dxa" w:w="648"/>
            <w:vAlign w:val="center"/>
            <w:tcMar>
              <w:top w:w="70" w:type="dxa"/>
              <w:start w:w="80" w:type="dxa"/>
              <w:bottom w:w="70" w:type="dxa"/>
              <w:end w:w="80" w:type="dxa"/>
            </w:tcMar>
          </w:tcPr>
          <w:p>
            <w:r/>
            <w:r>
              <w:rPr>
                <w:rFonts w:ascii="Arial" w:hAnsi="Arial"/>
                <w:b w:val="0"/>
                <w:color w:val="000000"/>
                <w:sz w:val="14"/>
              </w:rPr>
              <w:t>[5]</w:t>
            </w:r>
          </w:p>
        </w:tc>
        <w:tc>
          <w:tcPr>
            <w:tcW w:type="dxa" w:w="9720"/>
            <w:vAlign w:val="center"/>
            <w:tcMar>
              <w:top w:w="70" w:type="dxa"/>
              <w:start w:w="80" w:type="dxa"/>
              <w:bottom w:w="70" w:type="dxa"/>
              <w:end w:w="80" w:type="dxa"/>
            </w:tcMar>
          </w:tcPr>
          <w:p>
            <w:r/>
            <w:r>
              <w:rPr>
                <w:rFonts w:ascii="Arial" w:hAnsi="Arial"/>
                <w:b w:val="0"/>
                <w:color w:val="000000"/>
                <w:sz w:val="14"/>
              </w:rPr>
              <w:t>TAMM, Issue Certificate of Food Product Registration. https://www.tamm.abudhabi/en/life-events/business/Manage-your-Business/Business-Support/IssueCertificateofFoodProductRegistration</w:t>
            </w:r>
          </w:p>
        </w:tc>
      </w:tr>
      <w:tr>
        <w:tc>
          <w:tcPr>
            <w:tcW w:type="dxa" w:w="648"/>
            <w:shd w:fill="FAFAFA"/>
            <w:vAlign w:val="center"/>
            <w:tcMar>
              <w:top w:w="70" w:type="dxa"/>
              <w:start w:w="80" w:type="dxa"/>
              <w:bottom w:w="70" w:type="dxa"/>
              <w:end w:w="80" w:type="dxa"/>
            </w:tcMar>
          </w:tcPr>
          <w:p>
            <w:r/>
            <w:r>
              <w:rPr>
                <w:rFonts w:ascii="Arial" w:hAnsi="Arial"/>
                <w:b w:val="0"/>
                <w:color w:val="000000"/>
                <w:sz w:val="14"/>
              </w:rPr>
              <w:t>[6]</w:t>
            </w:r>
          </w:p>
        </w:tc>
        <w:tc>
          <w:tcPr>
            <w:tcW w:type="dxa" w:w="9720"/>
            <w:shd w:fill="FAFAFA"/>
            <w:vAlign w:val="center"/>
            <w:tcMar>
              <w:top w:w="70" w:type="dxa"/>
              <w:start w:w="80" w:type="dxa"/>
              <w:bottom w:w="70" w:type="dxa"/>
              <w:end w:w="80" w:type="dxa"/>
            </w:tcMar>
          </w:tcPr>
          <w:p>
            <w:r/>
            <w:r>
              <w:rPr>
                <w:rFonts w:ascii="Arial" w:hAnsi="Arial"/>
                <w:b w:val="0"/>
                <w:color w:val="000000"/>
                <w:sz w:val="14"/>
              </w:rPr>
              <w:t>ADAFSA Guidelines and self-inspection materials. https://adafsa.gov.ae/en/policies/pages/guidelines.aspx</w:t>
            </w:r>
          </w:p>
        </w:tc>
      </w:tr>
      <w:tr>
        <w:tc>
          <w:tcPr>
            <w:tcW w:type="dxa" w:w="648"/>
            <w:vAlign w:val="center"/>
            <w:tcMar>
              <w:top w:w="70" w:type="dxa"/>
              <w:start w:w="80" w:type="dxa"/>
              <w:bottom w:w="70" w:type="dxa"/>
              <w:end w:w="80" w:type="dxa"/>
            </w:tcMar>
          </w:tcPr>
          <w:p>
            <w:r/>
            <w:r>
              <w:rPr>
                <w:rFonts w:ascii="Arial" w:hAnsi="Arial"/>
                <w:b w:val="0"/>
                <w:color w:val="000000"/>
                <w:sz w:val="14"/>
              </w:rPr>
              <w:t>[7]</w:t>
            </w:r>
          </w:p>
        </w:tc>
        <w:tc>
          <w:tcPr>
            <w:tcW w:type="dxa" w:w="9720"/>
            <w:vAlign w:val="center"/>
            <w:tcMar>
              <w:top w:w="70" w:type="dxa"/>
              <w:start w:w="80" w:type="dxa"/>
              <w:bottom w:w="70" w:type="dxa"/>
              <w:end w:w="80" w:type="dxa"/>
            </w:tcMar>
          </w:tcPr>
          <w:p>
            <w:r/>
            <w:r>
              <w:rPr>
                <w:rFonts w:ascii="Arial" w:hAnsi="Arial"/>
                <w:b w:val="0"/>
                <w:color w:val="000000"/>
                <w:sz w:val="14"/>
              </w:rPr>
              <w:t>ADAFSA, Administrative closure notice describing rectification and resumption conditions. https://www.adafsa.gov.ae/en/mediahub/news/Pages/17042025news.aspx</w:t>
            </w:r>
          </w:p>
        </w:tc>
      </w:tr>
    </w:tbl>
    <w:p>
      <w:pPr>
        <w:spacing w:after="0"/>
      </w:pPr>
    </w:p>
    <w:p>
      <w:pPr>
        <w:spacing w:after="80"/>
      </w:pPr>
      <w:r>
        <w:rPr>
          <w:rFonts w:ascii="Arial" w:hAnsi="Arial"/>
        </w:rPr>
        <w:t>All references were accessed on 19-Aug-2026. Official portal processes, service codes, required documents, fees and authority conditions can change. The applicant should retain screenshots or written confirmation of the current service conditions used for the actual application.</w:t>
      </w:r>
    </w:p>
    <w:sectPr w:rsidR="00FC693F" w:rsidRPr="0006063C" w:rsidSect="00034616">
      <w:headerReference w:type="default" r:id="rId9"/>
      <w:footerReference w:type="default" r:id="rId10"/>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95959"/>
        <w:sz w:val="15"/>
      </w:rPr>
      <w:t xml:space="preserve">Working regulatory procedure guide — confirm live portal conditions before filing | 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256"/>
      <w:gridCol w:w="5256"/>
    </w:tblGrid>
    <w:tr>
      <w:tc>
        <w:tcPr>
          <w:tcW w:type="dxa" w:w="7200"/>
          <w:shd w:fill="17365D"/>
          <w:vAlign w:val="center"/>
          <w:tcMar>
            <w:top w:w="70" w:type="dxa"/>
            <w:start w:w="80" w:type="dxa"/>
            <w:bottom w:w="70" w:type="dxa"/>
            <w:end w:w="80" w:type="dxa"/>
          </w:tcMar>
        </w:tcPr>
        <w:p>
          <w:r/>
          <w:r>
            <w:rPr>
              <w:rFonts w:ascii="Arial" w:hAnsi="Arial"/>
              <w:b/>
              <w:color w:val="FFFFFF"/>
              <w:sz w:val="17"/>
            </w:rPr>
            <w:t>UAE CAMP KITCHEN APPROVAL &amp; INSPECTION GUIDE</w:t>
          </w:r>
        </w:p>
      </w:tc>
      <w:tc>
        <w:tcPr>
          <w:tcW w:type="dxa" w:w="3312"/>
          <w:shd w:fill="007B84"/>
          <w:vAlign w:val="center"/>
          <w:tcMar>
            <w:top w:w="70" w:type="dxa"/>
            <w:start w:w="80" w:type="dxa"/>
            <w:bottom w:w="70" w:type="dxa"/>
            <w:end w:w="80" w:type="dxa"/>
          </w:tcMar>
        </w:tcPr>
        <w:p>
          <w:pPr>
            <w:jc w:val="right"/>
          </w:pPr>
          <w:r/>
          <w:r>
            <w:rPr>
              <w:rFonts w:ascii="Arial" w:hAnsi="Arial"/>
              <w:b/>
              <w:color w:val="FFFFFF"/>
              <w:sz w:val="16"/>
            </w:rPr>
            <w:t>DUBAI / ABU DHABI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17365D"/>
      <w:sz w:val="25"/>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al" w:hAnsi="Arial"/>
      <w:b/>
      <w:bCs/>
      <w:color w:val="007B84"/>
      <w:sz w:val="21"/>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595959"/>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before="160"/>
      <w:contextualSpacing/>
    </w:pPr>
    <w:rPr>
      <w:rFonts w:asciiTheme="majorHAnsi" w:eastAsiaTheme="majorEastAsia" w:hAnsiTheme="majorHAnsi" w:cstheme="majorBidi" w:ascii="Arial" w:hAnsi="Arial"/>
      <w:b/>
      <w:color w:val="17365D"/>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