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53B5B"/>
          <w:sz w:val="34"/>
        </w:rPr>
        <w:t>DRAFT — CLINICIAN-CONTROLLED</w:t>
        <w:br/>
        <w:t>FOOD-DUTY RETURN OR CONTINUED RESTRICTION REPORT</w:t>
      </w:r>
    </w:p>
    <w:p>
      <w:pPr>
        <w:jc w:val="center"/>
      </w:pPr>
      <w:r>
        <w:rPr>
          <w:rFonts w:ascii="Arial" w:hAnsi="Arial"/>
          <w:i/>
          <w:sz w:val="20"/>
        </w:rPr>
        <w:t>For a Food Handler Following Communicable Disease Exclusion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CE4D6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Use restriction: </w:t>
            </w:r>
            <w:r>
              <w:rPr>
                <w:rFonts w:ascii="Arial" w:hAnsi="Arial"/>
                <w:sz w:val="16"/>
              </w:rPr>
              <w:t>This is not the UAE statutory communicable-disease Reporting Form and must not be presented as a government certificate. It is a working clinical-facility template. Complete, sign and stamp it only through the treating licensed clinician/authorised medical facility; issue the statutory notification separately through the designated authority route where required.</w:t>
            </w:r>
          </w:p>
        </w:tc>
      </w:tr>
    </w:tbl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A. Patient and Case Identification — Clinician / Authorised Facility Only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237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Field</w:t>
            </w:r>
          </w:p>
        </w:tc>
        <w:tc>
          <w:tcPr>
            <w:tcW w:type="dxa" w:w="309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Entry</w:t>
            </w:r>
          </w:p>
        </w:tc>
        <w:tc>
          <w:tcPr>
            <w:tcW w:type="dxa" w:w="252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Field</w:t>
            </w:r>
          </w:p>
        </w:tc>
        <w:tc>
          <w:tcPr>
            <w:tcW w:type="dxa" w:w="295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Entry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Full name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  <w:tc>
          <w:tcPr>
            <w:tcW w:type="dxa" w:w="25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ID / Passport / medical record no.</w:t>
            </w:r>
          </w:p>
        </w:tc>
        <w:tc>
          <w:tcPr>
            <w:tcW w:type="dxa" w:w="29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Employer / camp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  <w:tc>
          <w:tcPr>
            <w:tcW w:type="dxa" w:w="25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handling role</w:t>
            </w:r>
          </w:p>
        </w:tc>
        <w:tc>
          <w:tcPr>
            <w:tcW w:type="dxa" w:w="29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Health Authority / case reference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  <w:tc>
          <w:tcPr>
            <w:tcW w:type="dxa" w:w="25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Facility case reference</w:t>
            </w:r>
          </w:p>
        </w:tc>
        <w:tc>
          <w:tcPr>
            <w:tcW w:type="dxa" w:w="29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Date of assessment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  <w:tc>
          <w:tcPr>
            <w:tcW w:type="dxa" w:w="25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Reporting form reference, if applicable</w:t>
            </w:r>
          </w:p>
        </w:tc>
        <w:tc>
          <w:tcPr>
            <w:tcW w:type="dxa" w:w="29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B. Confidential Clinical Assessment — Retain with Authorised Clinical / Authority File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367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Clinical field</w:t>
            </w:r>
          </w:p>
        </w:tc>
        <w:tc>
          <w:tcPr>
            <w:tcW w:type="dxa" w:w="756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Clinician entry</w:t>
            </w:r>
          </w:p>
        </w:tc>
      </w:tr>
      <w:tr>
        <w:tc>
          <w:tcPr>
            <w:tcW w:type="dxa" w:w="36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Diagnosis / suspected condition</w:t>
            </w:r>
          </w:p>
        </w:tc>
        <w:tc>
          <w:tcPr>
            <w:tcW w:type="dxa" w:w="75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[Confidential clinician entry]</w:t>
            </w:r>
          </w:p>
        </w:tc>
      </w:tr>
      <w:tr>
        <w:tc>
          <w:tcPr>
            <w:tcW w:type="dxa" w:w="36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Laboratory investigation / status</w:t>
            </w:r>
          </w:p>
        </w:tc>
        <w:tc>
          <w:tcPr>
            <w:tcW w:type="dxa" w:w="75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[Confidential clinician entry; do not attach to operational copy unless required by authority]</w:t>
            </w:r>
          </w:p>
        </w:tc>
      </w:tr>
      <w:tr>
        <w:tc>
          <w:tcPr>
            <w:tcW w:type="dxa" w:w="36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Relevant authority / clinical direction</w:t>
            </w:r>
          </w:p>
        </w:tc>
        <w:tc>
          <w:tcPr>
            <w:tcW w:type="dxa" w:w="75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[Confidential clinician entry]</w:t>
            </w:r>
          </w:p>
        </w:tc>
      </w:tr>
      <w:tr>
        <w:tc>
          <w:tcPr>
            <w:tcW w:type="dxa" w:w="36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Disease-specific conditions for clearance</w:t>
            </w:r>
          </w:p>
        </w:tc>
        <w:tc>
          <w:tcPr>
            <w:tcW w:type="dxa" w:w="75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[Confidential clinician entry]</w:t>
            </w:r>
          </w:p>
        </w:tc>
      </w:tr>
      <w:tr>
        <w:tc>
          <w:tcPr>
            <w:tcW w:type="dxa" w:w="36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Next review / testing date</w:t>
            </w:r>
          </w:p>
        </w:tc>
        <w:tc>
          <w:tcPr>
            <w:tcW w:type="dxa" w:w="75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 or “not required”]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FF2CC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Privacy: </w:t>
            </w:r>
            <w:r>
              <w:rPr>
                <w:rFonts w:ascii="Arial" w:hAnsi="Arial"/>
                <w:sz w:val="16"/>
              </w:rPr>
              <w:t>The clinical section is not for routine camp supervisor or kitchen-file circulation. Provide only the minimum-necessary operational certificate in Section C to the employer/food safety team.</w:t>
            </w:r>
          </w:p>
        </w:tc>
      </w:tr>
    </w:tbl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C. Minimum-Necessary Food-Duty Status Certificate — Employer / Camp Operational Copy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288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Select one</w:t>
            </w:r>
          </w:p>
        </w:tc>
        <w:tc>
          <w:tcPr>
            <w:tcW w:type="dxa" w:w="835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Clinician certification</w:t>
            </w:r>
          </w:p>
        </w:tc>
      </w:tr>
      <w:tr>
        <w:tc>
          <w:tcPr>
            <w:tcW w:type="dxa" w:w="28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☐ CONTINUED RESTRICTION</w:t>
            </w:r>
          </w:p>
        </w:tc>
        <w:tc>
          <w:tcPr>
            <w:tcW w:type="dxa" w:w="83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The individual must not undertake food, ice, potable-water, clean-utensil/equipment or food-contact-surface duties until further written review. Operational restrictions / welfare conditions: [Enter minimum necessary instructions].</w:t>
            </w:r>
          </w:p>
        </w:tc>
      </w:tr>
      <w:tr>
        <w:tc>
          <w:tcPr>
            <w:tcW w:type="dxa" w:w="28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☐ CONDITIONAL RETURN</w:t>
            </w:r>
          </w:p>
        </w:tc>
        <w:tc>
          <w:tcPr>
            <w:tcW w:type="dxa" w:w="83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The individual may return only to the following specified duties/areas and subject to these conditions: [Enter]. Next review / expiry: [Enter].</w:t>
            </w:r>
          </w:p>
        </w:tc>
      </w:tr>
      <w:tr>
        <w:tc>
          <w:tcPr>
            <w:tcW w:type="dxa" w:w="28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☐ RETURN TO FOOD DUTIES</w:t>
            </w:r>
          </w:p>
        </w:tc>
        <w:tc>
          <w:tcPr>
            <w:tcW w:type="dxa" w:w="83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Based on this assessment and applicable clinical/Health Authority conditions, no current clinician-imposed food-duty restriction applies from [date/time], subject to any authority instruction issued subsequently.</w:t>
            </w:r>
          </w:p>
        </w:tc>
      </w:tr>
      <w:tr>
        <w:tc>
          <w:tcPr>
            <w:tcW w:type="dxa" w:w="28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☐ HEALTH AUTHORITY DECISION REQUIRED</w:t>
            </w:r>
          </w:p>
        </w:tc>
        <w:tc>
          <w:tcPr>
            <w:tcW w:type="dxa" w:w="83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Do not release to food duties pending Health Authority direction. Current operational action: [Enter].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D. Clinician Declaration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76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Declaration</w:t>
            </w:r>
          </w:p>
        </w:tc>
        <w:tc>
          <w:tcPr>
            <w:tcW w:type="dxa" w:w="547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Signature / stamp</w:t>
            </w:r>
          </w:p>
        </w:tc>
      </w:tr>
      <w:tr>
        <w:tc>
          <w:tcPr>
            <w:tcW w:type="dxa" w:w="57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 am a licensed clinician / authorised medical facility representative. I have assessed the patient and determined the above work-status certificate under applicable clinical and Health Authority requirements. This report does not replace a statutory notification/reporting form where such report is required.</w:t>
            </w:r>
          </w:p>
        </w:tc>
        <w:tc>
          <w:tcPr>
            <w:tcW w:type="dxa" w:w="54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Clinician name: __________________________</w:t>
              <w:br/>
              <w:t>Licence no.: ____________________________</w:t>
              <w:br/>
              <w:t>Facility: _________________________________</w:t>
              <w:br/>
              <w:t>Signature / stamp: ________________________</w:t>
              <w:br/>
              <w:t>Date/time: _________________________________</w:t>
            </w:r>
          </w:p>
        </w:tc>
      </w:tr>
      <w:tr>
        <w:tc>
          <w:tcPr>
            <w:tcW w:type="dxa" w:w="57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If a Health Authority instruction applies, I confirm that the stated operational status is consistent with the current known direction or that explicit Health Authority clearance remains pending.</w:t>
            </w:r>
          </w:p>
        </w:tc>
        <w:tc>
          <w:tcPr>
            <w:tcW w:type="dxa" w:w="54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Authority/case reference: _________________</w:t>
              <w:br/>
              <w:t>Contact route: ____________________________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E. Camp Operational Receipt — Not a Clinical Clearance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468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Camp record</w:t>
            </w:r>
          </w:p>
        </w:tc>
        <w:tc>
          <w:tcPr>
            <w:tcW w:type="dxa" w:w="655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Entry</w:t>
            </w:r>
          </w:p>
        </w:tc>
      </w:tr>
      <w:tr>
        <w:tc>
          <w:tcPr>
            <w:tcW w:type="dxa" w:w="46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Received by (HR / Food Safety In-Charge)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[Name / role / date-time]</w:t>
            </w:r>
          </w:p>
        </w:tc>
      </w:tr>
      <w:tr>
        <w:tc>
          <w:tcPr>
            <w:tcW w:type="dxa" w:w="46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Operational restriction roster updated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☐ Yes  ☐ No / Reason: [Enter]</w:t>
            </w:r>
          </w:p>
        </w:tc>
      </w:tr>
      <w:tr>
        <w:tc>
          <w:tcPr>
            <w:tcW w:type="dxa" w:w="46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Food-duty release completed by authorised manager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☐ Yes  ☐ No / Pending authority</w:t>
            </w:r>
          </w:p>
        </w:tc>
      </w:tr>
      <w:tr>
        <w:tc>
          <w:tcPr>
            <w:tcW w:type="dxa" w:w="46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Controlled file reference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F. Source / Implementation Note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345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Reference</w:t>
            </w:r>
          </w:p>
        </w:tc>
        <w:tc>
          <w:tcPr>
            <w:tcW w:type="dxa" w:w="777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Relevance</w:t>
            </w:r>
          </w:p>
        </w:tc>
      </w:tr>
      <w:tr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Federal Law No. 14 of 2014</w:t>
            </w:r>
          </w:p>
        </w:tc>
        <w:tc>
          <w:tcPr>
            <w:tcW w:type="dxa" w:w="77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Facility manager refers suspected cases, informs Health Authority if infection is proven, and accepts return only after all Ministry/Health Body conditions are met.</w:t>
            </w:r>
          </w:p>
        </w:tc>
      </w:tr>
      <w:tr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Cabinet Resolution No. 33 of 2016</w:t>
            </w:r>
          </w:p>
        </w:tc>
        <w:tc>
          <w:tcPr>
            <w:tcW w:type="dxa" w:w="77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Authority Reporting Form exists for mandatory notifications; this draft does not replace that form.</w:t>
            </w:r>
          </w:p>
        </w:tc>
      </w:tr>
      <w:tr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record rule</w:t>
            </w:r>
          </w:p>
        </w:tc>
        <w:tc>
          <w:tcPr>
            <w:tcW w:type="dxa" w:w="77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No diagnosis, laboratory value, specimen detail or treatment plan is copied to ordinary food-operation or supervisor files.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691" w:right="691" w:bottom="648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 xml:space="preserve">Multi-case quarantine and clinician-controlled return report | Draft | Page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256"/>
      <w:gridCol w:w="5256"/>
    </w:tblGrid>
    <w:tr>
      <w:tc>
        <w:tcPr>
          <w:tcW w:type="dxa" w:w="5256"/>
          <w:shd w:fill="153B5B"/>
          <w:vAlign w:val="center"/>
        </w:tcPr>
        <w:p>
          <w:pPr>
            <w:spacing w:after="0"/>
          </w:pPr>
          <w:r/>
          <w:r>
            <w:rPr>
              <w:rFonts w:ascii="Arial" w:hAnsi="Arial"/>
              <w:b/>
              <w:color w:val="FFFFFF"/>
              <w:sz w:val="14"/>
            </w:rPr>
            <w:t>CLINICIAN-CONTROLLED — FOOD-DUTY RETURN / CONTINUED RESTRICTION REPORT</w:t>
          </w:r>
        </w:p>
      </w:tc>
      <w:tc>
        <w:tcPr>
          <w:tcW w:type="dxa" w:w="5256"/>
          <w:shd w:fill="008C95"/>
          <w:vAlign w:val="center"/>
        </w:tcPr>
        <w:p>
          <w:pPr>
            <w:spacing w:after="0"/>
          </w:pPr>
          <w:r/>
          <w:r>
            <w:rPr>
              <w:rFonts w:ascii="Arial" w:hAnsi="Arial"/>
              <w:b/>
              <w:color w:val="FFFFFF"/>
              <w:sz w:val="14"/>
            </w:rPr>
            <w:t>INTERMASS — DRAFT FOR REVIEW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