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20"/>
        <w:jc w:val="center"/>
      </w:pPr>
      <w:r>
        <w:rPr>
          <w:rFonts w:ascii="Arial" w:hAnsi="Arial"/>
          <w:b/>
          <w:color w:val="17365D"/>
          <w:sz w:val="34"/>
        </w:rPr>
        <w:t>HACCP FOOD SAFETY PLAN</w:t>
      </w:r>
    </w:p>
    <w:p>
      <w:pPr>
        <w:spacing w:after="100"/>
        <w:jc w:val="center"/>
      </w:pPr>
      <w:r>
        <w:rPr>
          <w:rFonts w:ascii="Arial" w:hAnsi="Arial"/>
          <w:i/>
          <w:color w:val="595959"/>
          <w:sz w:val="19"/>
        </w:rPr>
        <w:t>Generic camp kitchen and catering production process — validate for actual menu and authority requirements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Organisation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Site/Camp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</w:tr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Emirate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[Select]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Food activity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[Camp kitchen / catering / central kitchen]</w:t>
            </w:r>
          </w:p>
        </w:tc>
      </w:tr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HACCP lead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[Food Safety In-Charge]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Plan review date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</w:tr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Menu/process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 menu categories]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Plan status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Draft — requires validation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CE4D6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color w:val="ED7D31"/>
                <w:sz w:val="16"/>
              </w:rPr>
              <w:t xml:space="preserve">Validation hold point: </w:t>
            </w:r>
            <w:r>
              <w:rPr>
                <w:rFonts w:ascii="Arial" w:hAnsi="Arial"/>
                <w:sz w:val="16"/>
              </w:rPr>
              <w:t>The critical limits and control decisions below are conservative operating defaults, not a substitute for product instructions, authority conditions or process validation. If the applicable authority, manufacturer, supplier or approved food-safety plan specifies stricter controls, use the stricter requirement.</w:t>
            </w:r>
          </w:p>
        </w:tc>
      </w:tr>
    </w:tbl>
    <w:p>
      <w:pPr>
        <w:spacing w:after="0"/>
      </w:pPr>
    </w:p>
    <w:p>
      <w:pPr>
        <w:pStyle w:val="Heading1"/>
      </w:pPr>
      <w:r>
        <w:t>1. HACCP Team, Product and Consumer Description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244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Team Role</w:t>
            </w:r>
          </w:p>
        </w:tc>
        <w:tc>
          <w:tcPr>
            <w:tcW w:type="dxa" w:w="208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Named Person</w:t>
            </w:r>
          </w:p>
        </w:tc>
        <w:tc>
          <w:tcPr>
            <w:tcW w:type="dxa" w:w="583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Responsibility</w:t>
            </w:r>
          </w:p>
        </w:tc>
      </w:tr>
      <w:tr>
        <w:tc>
          <w:tcPr>
            <w:tcW w:type="dxa" w:w="24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HACCP Team Leader / FSI</w:t>
            </w:r>
          </w:p>
        </w:tc>
        <w:tc>
          <w:tcPr>
            <w:tcW w:type="dxa" w:w="20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[Enter]</w:t>
            </w:r>
          </w:p>
        </w:tc>
        <w:tc>
          <w:tcPr>
            <w:tcW w:type="dxa" w:w="58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Plan development, monitoring review, deviation control, verification and authority liaison.</w:t>
            </w:r>
          </w:p>
        </w:tc>
      </w:tr>
      <w:tr>
        <w:tc>
          <w:tcPr>
            <w:tcW w:type="dxa" w:w="24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Catering Manager</w:t>
            </w:r>
          </w:p>
        </w:tc>
        <w:tc>
          <w:tcPr>
            <w:tcW w:type="dxa" w:w="208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[Enter]</w:t>
            </w:r>
          </w:p>
        </w:tc>
        <w:tc>
          <w:tcPr>
            <w:tcW w:type="dxa" w:w="58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Resources, menu/process approval and management review.</w:t>
            </w:r>
          </w:p>
        </w:tc>
      </w:tr>
      <w:tr>
        <w:tc>
          <w:tcPr>
            <w:tcW w:type="dxa" w:w="24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Head Chef</w:t>
            </w:r>
          </w:p>
        </w:tc>
        <w:tc>
          <w:tcPr>
            <w:tcW w:type="dxa" w:w="20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[Enter]</w:t>
            </w:r>
          </w:p>
        </w:tc>
        <w:tc>
          <w:tcPr>
            <w:tcW w:type="dxa" w:w="58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Process implementation, cooking/holding/cooling controls.</w:t>
            </w:r>
          </w:p>
        </w:tc>
      </w:tr>
      <w:tr>
        <w:tc>
          <w:tcPr>
            <w:tcW w:type="dxa" w:w="24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Stores / Procurement</w:t>
            </w:r>
          </w:p>
        </w:tc>
        <w:tc>
          <w:tcPr>
            <w:tcW w:type="dxa" w:w="208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[Enter]</w:t>
            </w:r>
          </w:p>
        </w:tc>
        <w:tc>
          <w:tcPr>
            <w:tcW w:type="dxa" w:w="58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Supplier approval, receiving, traceability and stock control.</w:t>
            </w:r>
          </w:p>
        </w:tc>
      </w:tr>
      <w:tr>
        <w:tc>
          <w:tcPr>
            <w:tcW w:type="dxa" w:w="24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HSE / Maintenance</w:t>
            </w:r>
          </w:p>
        </w:tc>
        <w:tc>
          <w:tcPr>
            <w:tcW w:type="dxa" w:w="20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[Enter]</w:t>
            </w:r>
          </w:p>
        </w:tc>
        <w:tc>
          <w:tcPr>
            <w:tcW w:type="dxa" w:w="58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Occupational safety, utilities, chemical controls, equipment/calibration and emergency response.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223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Item</w:t>
            </w:r>
          </w:p>
        </w:tc>
        <w:tc>
          <w:tcPr>
            <w:tcW w:type="dxa" w:w="813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Description — Complete Before Approval</w:t>
            </w:r>
          </w:p>
        </w:tc>
      </w:tr>
      <w:tr>
        <w:tc>
          <w:tcPr>
            <w:tcW w:type="dxa" w:w="22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Products</w:t>
            </w:r>
          </w:p>
        </w:tc>
        <w:tc>
          <w:tcPr>
            <w:tcW w:type="dxa" w:w="81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[Raw ingredients; cooked meals; hot-held meals; chilled meals; packed/delivered meals; special-diet meals.]</w:t>
            </w:r>
          </w:p>
        </w:tc>
      </w:tr>
      <w:tr>
        <w:tc>
          <w:tcPr>
            <w:tcW w:type="dxa" w:w="22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Intended consumers</w:t>
            </w:r>
          </w:p>
        </w:tc>
        <w:tc>
          <w:tcPr>
            <w:tcW w:type="dxa" w:w="813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Camp residents/workers, visitors and approved staff. Identify vulnerable groups if catered for.</w:t>
            </w:r>
          </w:p>
        </w:tc>
      </w:tr>
      <w:tr>
        <w:tc>
          <w:tcPr>
            <w:tcW w:type="dxa" w:w="22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Packaging / service</w:t>
            </w:r>
          </w:p>
        </w:tc>
        <w:tc>
          <w:tcPr>
            <w:tcW w:type="dxa" w:w="81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[Bulk service / plated service / packed meal / insulated delivery / chilled dispatch.]</w:t>
            </w:r>
          </w:p>
        </w:tc>
      </w:tr>
      <w:tr>
        <w:tc>
          <w:tcPr>
            <w:tcW w:type="dxa" w:w="22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Storage / distribution</w:t>
            </w:r>
          </w:p>
        </w:tc>
        <w:tc>
          <w:tcPr>
            <w:tcW w:type="dxa" w:w="813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[Dry/chilled/frozen; time/temperature controls; vehicle/container details; delivery radius.]</w:t>
            </w:r>
          </w:p>
        </w:tc>
      </w:tr>
      <w:tr>
        <w:tc>
          <w:tcPr>
            <w:tcW w:type="dxa" w:w="22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Allergens</w:t>
            </w:r>
          </w:p>
        </w:tc>
        <w:tc>
          <w:tcPr>
            <w:tcW w:type="dxa" w:w="81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[Enter all menu allergens and special-diet process controls.]</w:t>
            </w:r>
          </w:p>
        </w:tc>
      </w:tr>
    </w:tbl>
    <w:p>
      <w:pPr>
        <w:spacing w:after="0"/>
      </w:pPr>
    </w:p>
    <w:p>
      <w:pPr>
        <w:pStyle w:val="Heading1"/>
      </w:pPr>
      <w:r>
        <w:t>2. Verified Process Flow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93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Step</w:t>
            </w:r>
          </w:p>
        </w:tc>
        <w:tc>
          <w:tcPr>
            <w:tcW w:type="dxa" w:w="943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Process Stage</w:t>
            </w:r>
          </w:p>
        </w:tc>
      </w:tr>
      <w:tr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1</w:t>
            </w:r>
          </w:p>
        </w:tc>
        <w:tc>
          <w:tcPr>
            <w:tcW w:type="dxa" w:w="94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Approved supplier and purchase specification</w:t>
            </w:r>
          </w:p>
        </w:tc>
      </w:tr>
      <w:tr>
        <w:tc>
          <w:tcPr>
            <w:tcW w:type="dxa" w:w="93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2</w:t>
            </w:r>
          </w:p>
        </w:tc>
        <w:tc>
          <w:tcPr>
            <w:tcW w:type="dxa" w:w="94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Receive and inspect ingredients</w:t>
            </w:r>
          </w:p>
        </w:tc>
      </w:tr>
      <w:tr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3</w:t>
            </w:r>
          </w:p>
        </w:tc>
        <w:tc>
          <w:tcPr>
            <w:tcW w:type="dxa" w:w="94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Dry / chilled / frozen storage</w:t>
            </w:r>
          </w:p>
        </w:tc>
      </w:tr>
      <w:tr>
        <w:tc>
          <w:tcPr>
            <w:tcW w:type="dxa" w:w="93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4</w:t>
            </w:r>
          </w:p>
        </w:tc>
        <w:tc>
          <w:tcPr>
            <w:tcW w:type="dxa" w:w="94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Thaw where applicable</w:t>
            </w:r>
          </w:p>
        </w:tc>
      </w:tr>
      <w:tr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5</w:t>
            </w:r>
          </w:p>
        </w:tc>
        <w:tc>
          <w:tcPr>
            <w:tcW w:type="dxa" w:w="94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Wash / prepare / portion</w:t>
            </w:r>
          </w:p>
        </w:tc>
      </w:tr>
      <w:tr>
        <w:tc>
          <w:tcPr>
            <w:tcW w:type="dxa" w:w="93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6</w:t>
            </w:r>
          </w:p>
        </w:tc>
        <w:tc>
          <w:tcPr>
            <w:tcW w:type="dxa" w:w="94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Cook / reheat</w:t>
            </w:r>
          </w:p>
        </w:tc>
      </w:tr>
      <w:tr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7</w:t>
            </w:r>
          </w:p>
        </w:tc>
        <w:tc>
          <w:tcPr>
            <w:tcW w:type="dxa" w:w="94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Hot hold or rapidly cool</w:t>
            </w:r>
          </w:p>
        </w:tc>
      </w:tr>
      <w:tr>
        <w:tc>
          <w:tcPr>
            <w:tcW w:type="dxa" w:w="93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8</w:t>
            </w:r>
          </w:p>
        </w:tc>
        <w:tc>
          <w:tcPr>
            <w:tcW w:type="dxa" w:w="94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Cold hold / pack / dispatch where applicable</w:t>
            </w:r>
          </w:p>
        </w:tc>
      </w:tr>
      <w:tr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9</w:t>
            </w:r>
          </w:p>
        </w:tc>
        <w:tc>
          <w:tcPr>
            <w:tcW w:type="dxa" w:w="94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Transport / service / meal distribution</w:t>
            </w:r>
          </w:p>
        </w:tc>
      </w:tr>
      <w:tr>
        <w:tc>
          <w:tcPr>
            <w:tcW w:type="dxa" w:w="93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10</w:t>
            </w:r>
          </w:p>
        </w:tc>
        <w:tc>
          <w:tcPr>
            <w:tcW w:type="dxa" w:w="94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Leftover control, waste disposal, cleaning and records</w:t>
            </w:r>
          </w:p>
        </w:tc>
      </w:tr>
    </w:tbl>
    <w:p>
      <w:pPr>
        <w:spacing w:after="0"/>
      </w:pPr>
    </w:p>
    <w:p>
      <w:pPr>
        <w:spacing w:after="80"/>
      </w:pPr>
      <w:r>
        <w:rPr>
          <w:rFonts w:ascii="Arial" w:hAnsi="Arial"/>
        </w:rPr>
        <w:t>The HACCP team shall walk the actual process, including reverse flow of dirty utensils, waste and returns, and sign the process-flow verification below before issuing this plan.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HACCP Team Leader</w:t>
            </w:r>
          </w:p>
        </w:tc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Head Chef</w:t>
            </w:r>
          </w:p>
        </w:tc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Catering Manager</w:t>
            </w:r>
          </w:p>
        </w:tc>
      </w:tr>
      <w:tr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</w:tr>
    </w:tbl>
    <w:p>
      <w:pPr>
        <w:pStyle w:val="Heading1"/>
      </w:pPr>
      <w:r>
        <w:t>3. Hazard Analysis Summary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151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Process Step</w:t>
            </w:r>
          </w:p>
        </w:tc>
        <w:tc>
          <w:tcPr>
            <w:tcW w:type="dxa" w:w="316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Significant Hazard(s)</w:t>
            </w:r>
          </w:p>
        </w:tc>
        <w:tc>
          <w:tcPr>
            <w:tcW w:type="dxa" w:w="388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Control Measure</w:t>
            </w:r>
          </w:p>
        </w:tc>
        <w:tc>
          <w:tcPr>
            <w:tcW w:type="dxa" w:w="180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Control Type</w:t>
            </w:r>
          </w:p>
        </w:tc>
      </w:tr>
      <w:tr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Receiving</w:t>
            </w:r>
          </w:p>
        </w:tc>
        <w:tc>
          <w:tcPr>
            <w:tcW w:type="dxa" w:w="31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Biological: delivery above safe condition / damaged package; Chemical: unapproved supplier or chemical contamination; Physical: damaged packaging/foreign material; Allergen: incorrect substitution.</w:t>
            </w:r>
          </w:p>
        </w:tc>
        <w:tc>
          <w:tcPr>
            <w:tcW w:type="dxa" w:w="38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Approved suppliers, delivery inspection, temperature/condition/date/batch checks, reject and record nonconforming goods.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CP / PRP</w:t>
            </w:r>
          </w:p>
        </w:tc>
      </w:tr>
      <w:tr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Storage</w:t>
            </w:r>
          </w:p>
        </w:tc>
        <w:tc>
          <w:tcPr>
            <w:tcW w:type="dxa" w:w="316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Pathogen growth, cross-contamination, allergen cross-contact, pests, chemical contact, expiry.</w:t>
            </w:r>
          </w:p>
        </w:tc>
        <w:tc>
          <w:tcPr>
            <w:tcW w:type="dxa" w:w="388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Segregation, food-grade covered containers, date marking/FIFO-FEFO, temperature control, cleaning/pest checks.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CP / PRP</w:t>
            </w:r>
          </w:p>
        </w:tc>
      </w:tr>
      <w:tr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Preparation / thawing</w:t>
            </w:r>
          </w:p>
        </w:tc>
        <w:tc>
          <w:tcPr>
            <w:tcW w:type="dxa" w:w="31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Cross-contamination, growth during uncontrolled thawing, allergen transfer, foreign body.</w:t>
            </w:r>
          </w:p>
        </w:tc>
        <w:tc>
          <w:tcPr>
            <w:tcW w:type="dxa" w:w="38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Zoning, hygienic handling, controlled thawing, dedicated tools, handwashing and equipment sanitation.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CP / PRP</w:t>
            </w:r>
          </w:p>
        </w:tc>
      </w:tr>
      <w:tr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Cooking / reheating</w:t>
            </w:r>
          </w:p>
        </w:tc>
        <w:tc>
          <w:tcPr>
            <w:tcW w:type="dxa" w:w="316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Survival of pathogenic organisms due to insufficient heat treatment.</w:t>
            </w:r>
          </w:p>
        </w:tc>
        <w:tc>
          <w:tcPr>
            <w:tcW w:type="dxa" w:w="388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Validated cooking/reheating critical limit; probe thermometer; batch monitoring; corrective action.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CCP-1</w:t>
            </w:r>
          </w:p>
        </w:tc>
      </w:tr>
      <w:tr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Hot holding / service</w:t>
            </w:r>
          </w:p>
        </w:tc>
        <w:tc>
          <w:tcPr>
            <w:tcW w:type="dxa" w:w="31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Growth of pathogens if hot food falls below safe holding temperature or is held too long.</w:t>
            </w:r>
          </w:p>
        </w:tc>
        <w:tc>
          <w:tcPr>
            <w:tcW w:type="dxa" w:w="38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Validated hot-holding limit, time/temperature checks, protected service, discard/reheat rule.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CCP-2</w:t>
            </w:r>
          </w:p>
        </w:tc>
      </w:tr>
      <w:tr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Cooling / chilled storage</w:t>
            </w:r>
          </w:p>
        </w:tc>
        <w:tc>
          <w:tcPr>
            <w:tcW w:type="dxa" w:w="316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Growth/toxin formation in slowly cooled or improperly chilled food.</w:t>
            </w:r>
          </w:p>
        </w:tc>
        <w:tc>
          <w:tcPr>
            <w:tcW w:type="dxa" w:w="388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Rapid cooling procedure; shallow pans/blast chiller; time/temperature monitoring; date marking.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CCP-3</w:t>
            </w:r>
          </w:p>
        </w:tc>
      </w:tr>
      <w:tr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Cold dispatch / transport</w:t>
            </w:r>
          </w:p>
        </w:tc>
        <w:tc>
          <w:tcPr>
            <w:tcW w:type="dxa" w:w="31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Temperature abuse or contamination in delivery.</w:t>
            </w:r>
          </w:p>
        </w:tc>
        <w:tc>
          <w:tcPr>
            <w:tcW w:type="dxa" w:w="38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Pre-cooled food, insulated/refrigerated transport, protected containers, dispatch/delivery checks.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CCP-4 where chilled catering applies</w:t>
            </w:r>
          </w:p>
        </w:tc>
      </w:tr>
      <w:tr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Allergen management</w:t>
            </w:r>
          </w:p>
        </w:tc>
        <w:tc>
          <w:tcPr>
            <w:tcW w:type="dxa" w:w="316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Allergenic ingredients or cross-contact not controlled/communicated.</w:t>
            </w:r>
          </w:p>
        </w:tc>
        <w:tc>
          <w:tcPr>
            <w:tcW w:type="dxa" w:w="388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Approved specifications, recipe control, segregation, cleaning, identification and service communication.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CP / PRP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4. CCP Plan and Monitoring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32"/>
        <w:gridCol w:w="1332"/>
        <w:gridCol w:w="1332"/>
        <w:gridCol w:w="1332"/>
        <w:gridCol w:w="1332"/>
        <w:gridCol w:w="1332"/>
        <w:gridCol w:w="1332"/>
        <w:gridCol w:w="1332"/>
      </w:tblGrid>
      <w:tr>
        <w:trPr>
          <w:tblHeader w:val="true"/>
        </w:trPr>
        <w:tc>
          <w:tcPr>
            <w:tcW w:type="dxa" w:w="691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CCP</w:t>
            </w:r>
          </w:p>
        </w:tc>
        <w:tc>
          <w:tcPr>
            <w:tcW w:type="dxa" w:w="136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Step</w:t>
            </w:r>
          </w:p>
        </w:tc>
        <w:tc>
          <w:tcPr>
            <w:tcW w:type="dxa" w:w="151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Hazard</w:t>
            </w:r>
          </w:p>
        </w:tc>
        <w:tc>
          <w:tcPr>
            <w:tcW w:type="dxa" w:w="187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Critical Limit</w:t>
            </w:r>
          </w:p>
        </w:tc>
        <w:tc>
          <w:tcPr>
            <w:tcW w:type="dxa" w:w="1224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Frequency</w:t>
            </w:r>
          </w:p>
        </w:tc>
        <w:tc>
          <w:tcPr>
            <w:tcW w:type="dxa" w:w="180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Monitoring</w:t>
            </w:r>
          </w:p>
        </w:tc>
        <w:tc>
          <w:tcPr>
            <w:tcW w:type="dxa" w:w="180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Corrective Action</w:t>
            </w:r>
          </w:p>
        </w:tc>
        <w:tc>
          <w:tcPr>
            <w:tcW w:type="dxa" w:w="151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1"/>
              </w:rPr>
              <w:t>Verification</w:t>
            </w:r>
          </w:p>
        </w:tc>
      </w:tr>
      <w:tr>
        <w:tc>
          <w:tcPr>
            <w:tcW w:type="dxa" w:w="691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CCP-1</w:t>
            </w:r>
          </w:p>
        </w:tc>
        <w:tc>
          <w:tcPr>
            <w:tcW w:type="dxa" w:w="13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Cooking / reheating of high-risk food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Pathogens survive due to inadequate heat treatment.</w:t>
            </w:r>
          </w:p>
        </w:tc>
        <w:tc>
          <w:tcPr>
            <w:tcW w:type="dxa" w:w="187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Core temperature ≥75°C, or alternative validated process approved by the FSI/authority.</w:t>
            </w:r>
          </w:p>
        </w:tc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Each batch; before service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Chef uses cleaned/sanitized probe; records product, batch, time and core temperature.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Continue cooking/reheating until limit achieved; if safety cannot be demonstrated, isolate/discard; investigate equipment/process.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Daily record review; weekly probe check; calibration/verification according to schedule.</w:t>
            </w:r>
          </w:p>
        </w:tc>
      </w:tr>
      <w:tr>
        <w:tc>
          <w:tcPr>
            <w:tcW w:type="dxa" w:w="691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CCP-2</w:t>
            </w:r>
          </w:p>
        </w:tc>
        <w:tc>
          <w:tcPr>
            <w:tcW w:type="dxa" w:w="136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Hot holding and hot service</w:t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Pathogen growth due to inadequate holding.</w:t>
            </w:r>
          </w:p>
        </w:tc>
        <w:tc>
          <w:tcPr>
            <w:tcW w:type="dxa" w:w="187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Hold at ≥60°C; use a maximum time limit where applicable and validated by the operation.</w:t>
            </w:r>
          </w:p>
        </w:tc>
        <w:tc>
          <w:tcPr>
            <w:tcW w:type="dxa" w:w="122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At start and at least every 2 hours; more frequently if risk requires.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Supervisor records pan/product temperature and time.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Restore temperature rapidly where safe; if time out of control is unknown or unsafe, discard; record corrective action.</w:t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Daily review; service observation; equipment maintenance.</w:t>
            </w:r>
          </w:p>
        </w:tc>
      </w:tr>
      <w:tr>
        <w:tc>
          <w:tcPr>
            <w:tcW w:type="dxa" w:w="691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CCP-3</w:t>
            </w:r>
          </w:p>
        </w:tc>
        <w:tc>
          <w:tcPr>
            <w:tcW w:type="dxa" w:w="13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Cooling and chilled holding of cooked food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Pathogen growth/toxin formation due to slow cooling / warm storage.</w:t>
            </w:r>
          </w:p>
        </w:tc>
        <w:tc>
          <w:tcPr>
            <w:tcW w:type="dxa" w:w="187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Cool from 60°C to 21°C within 2 hours and from 21°C to ≤5°C within a further 4 hours, unless an authority-approved validated alternative applies; hold chilled food ≤5°C.</w:t>
            </w:r>
          </w:p>
        </w:tc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Every cooled batch; storage check at least twice daily.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Chef records start/intermediate/final temperature/time; stores checker records refrigerator temperature.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Divide into shallow pans/use blast chiller; if limit not met, reheat once to ≥75°C and cool correctly or discard according to FSI decision.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Daily review; thermometer verification; periodic cooling challenge/validation.</w:t>
            </w:r>
          </w:p>
        </w:tc>
      </w:tr>
      <w:tr>
        <w:tc>
          <w:tcPr>
            <w:tcW w:type="dxa" w:w="691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CCP-4</w:t>
            </w:r>
          </w:p>
        </w:tc>
        <w:tc>
          <w:tcPr>
            <w:tcW w:type="dxa" w:w="136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Cold transport / delivery of high-risk meals</w:t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Temperature abuse and contamination during transport.</w:t>
            </w:r>
          </w:p>
        </w:tc>
        <w:tc>
          <w:tcPr>
            <w:tcW w:type="dxa" w:w="187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Dispatch and delivery temperature ≤5°C for chilled high-risk food; protected food-grade containers/vehicle; delivery time within validated route limit.</w:t>
            </w:r>
          </w:p>
        </w:tc>
        <w:tc>
          <w:tcPr>
            <w:tcW w:type="dxa" w:w="122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Each dispatch and receipt.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Driver/dispatcher records product, dispatch/delivery time, temperature and recipient.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Reject/return/segregate compromised food; do not serve until safety decision by FSI; investigate vehicle/container/route.</w:t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1"/>
              </w:rPr>
              <w:t>Review delivery logs and vehicle condition; route validation.</w:t>
            </w:r>
          </w:p>
        </w:tc>
      </w:tr>
    </w:tbl>
    <w:p>
      <w:pPr>
        <w:spacing w:after="0"/>
      </w:pPr>
    </w:p>
    <w:p>
      <w:pPr>
        <w:pStyle w:val="Heading1"/>
      </w:pPr>
      <w:r>
        <w:t>5. Operational Control Limits and Work Instructions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180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Control Area</w:t>
            </w:r>
          </w:p>
        </w:tc>
        <w:tc>
          <w:tcPr>
            <w:tcW w:type="dxa" w:w="856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Mandatory Work Instruction</w:t>
            </w:r>
          </w:p>
        </w:tc>
      </w:tr>
      <w:tr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Receiving</w:t>
            </w:r>
          </w:p>
        </w:tc>
        <w:tc>
          <w:tcPr>
            <w:tcW w:type="dxa" w:w="85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Accept only from approved source; product within stated delivery condition; intact packaging; correct label/date/batch; no signs of thawing/spoilage/pest contamination.</w:t>
            </w:r>
          </w:p>
        </w:tc>
      </w:tr>
      <w:tr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Frozen storage</w:t>
            </w:r>
          </w:p>
        </w:tc>
        <w:tc>
          <w:tcPr>
            <w:tcW w:type="dxa" w:w="856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Maintain at or below −18°C unless product specification or authority condition requires a stricter limit. Investigate excursions and protect food from drip/cross-contamination.</w:t>
            </w:r>
          </w:p>
        </w:tc>
      </w:tr>
      <w:tr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Dry storage</w:t>
            </w:r>
          </w:p>
        </w:tc>
        <w:tc>
          <w:tcPr>
            <w:tcW w:type="dxa" w:w="85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Clean, dry, ventilated, pest protected, products raised off floor, segregated from chemicals and maintained within product-label requirements.</w:t>
            </w:r>
          </w:p>
        </w:tc>
      </w:tr>
      <w:tr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Thawing</w:t>
            </w:r>
          </w:p>
        </w:tc>
        <w:tc>
          <w:tcPr>
            <w:tcW w:type="dxa" w:w="856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Thaw in refrigeration under controlled conditions, or use other validated safe method. Never thaw high-risk food at uncontrolled ambient temperature.</w:t>
            </w:r>
          </w:p>
        </w:tc>
      </w:tr>
      <w:tr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Probe hygiene</w:t>
            </w:r>
          </w:p>
        </w:tc>
        <w:tc>
          <w:tcPr>
            <w:tcW w:type="dxa" w:w="85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Use a calibrated/verified probe; clean and sanitize between products; insert into thickest/coldest portion and avoid bone/container surface.</w:t>
            </w:r>
          </w:p>
        </w:tc>
      </w:tr>
      <w:tr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Leftovers</w:t>
            </w:r>
          </w:p>
        </w:tc>
        <w:tc>
          <w:tcPr>
            <w:tcW w:type="dxa" w:w="856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No unvalidated reuse. Follow a written, time-controlled leftover policy approved by the FSI and applicable authority; when in doubt, discard.</w:t>
            </w:r>
          </w:p>
        </w:tc>
      </w:tr>
      <w:tr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Allergens</w:t>
            </w:r>
          </w:p>
        </w:tc>
        <w:tc>
          <w:tcPr>
            <w:tcW w:type="dxa" w:w="85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Do not substitute ingredients without verified allergen review. Prepare identified special meals with controlled tools/space, protect and hand over directly.</w:t>
            </w:r>
          </w:p>
        </w:tc>
      </w:tr>
    </w:tbl>
    <w:p>
      <w:pPr>
        <w:spacing w:after="0"/>
      </w:pPr>
    </w:p>
    <w:p>
      <w:pPr>
        <w:pStyle w:val="Heading1"/>
      </w:pPr>
      <w:r>
        <w:t>6. Verification, Validation and Record Retention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3024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Activity</w:t>
            </w:r>
          </w:p>
        </w:tc>
        <w:tc>
          <w:tcPr>
            <w:tcW w:type="dxa" w:w="237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Frequency</w:t>
            </w:r>
          </w:p>
        </w:tc>
        <w:tc>
          <w:tcPr>
            <w:tcW w:type="dxa" w:w="496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Evidence</w:t>
            </w:r>
          </w:p>
        </w:tc>
      </w:tr>
      <w:tr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Review CCP and operational records</w:t>
            </w:r>
          </w:p>
        </w:tc>
        <w:tc>
          <w:tcPr>
            <w:tcW w:type="dxa" w:w="237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Daily</w:t>
            </w:r>
          </w:p>
        </w:tc>
        <w:tc>
          <w:tcPr>
            <w:tcW w:type="dxa" w:w="49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Signed record review; identified deviations/actions.</w:t>
            </w:r>
          </w:p>
        </w:tc>
      </w:tr>
      <w:tr>
        <w:tc>
          <w:tcPr>
            <w:tcW w:type="dxa" w:w="302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Internal food safety/HACCP audit</w:t>
            </w:r>
          </w:p>
        </w:tc>
        <w:tc>
          <w:tcPr>
            <w:tcW w:type="dxa" w:w="237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Weekly / monthly as scheduled</w:t>
            </w:r>
          </w:p>
        </w:tc>
        <w:tc>
          <w:tcPr>
            <w:tcW w:type="dxa" w:w="496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Audit checklist, report and corrective action tracker.</w:t>
            </w:r>
          </w:p>
        </w:tc>
      </w:tr>
      <w:tr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Thermometer verification/calibration</w:t>
            </w:r>
          </w:p>
        </w:tc>
        <w:tc>
          <w:tcPr>
            <w:tcW w:type="dxa" w:w="237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Before use check and scheduled calibration</w:t>
            </w:r>
          </w:p>
        </w:tc>
        <w:tc>
          <w:tcPr>
            <w:tcW w:type="dxa" w:w="49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Ice/boiling-point check where appropriate, calibration certificate or internal verification log.</w:t>
            </w:r>
          </w:p>
        </w:tc>
      </w:tr>
      <w:tr>
        <w:tc>
          <w:tcPr>
            <w:tcW w:type="dxa" w:w="302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Supplier / traceability test</w:t>
            </w:r>
          </w:p>
        </w:tc>
        <w:tc>
          <w:tcPr>
            <w:tcW w:type="dxa" w:w="237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At least annually and after supplier/process change</w:t>
            </w:r>
          </w:p>
        </w:tc>
        <w:tc>
          <w:tcPr>
            <w:tcW w:type="dxa" w:w="496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Mock recall result, time to trace, corrective actions.</w:t>
            </w:r>
          </w:p>
        </w:tc>
      </w:tr>
      <w:tr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HACCP validation/review</w:t>
            </w:r>
          </w:p>
        </w:tc>
        <w:tc>
          <w:tcPr>
            <w:tcW w:type="dxa" w:w="237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Before implementation; at least annually; after material change/incident</w:t>
            </w:r>
          </w:p>
        </w:tc>
        <w:tc>
          <w:tcPr>
            <w:tcW w:type="dxa" w:w="49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Signed HACCP review, process walk-through, product/process evidence.</w:t>
            </w:r>
          </w:p>
        </w:tc>
      </w:tr>
    </w:tbl>
    <w:p>
      <w:pPr>
        <w:spacing w:after="0"/>
      </w:pPr>
    </w:p>
    <w:p>
      <w:pPr>
        <w:pStyle w:val="Heading1"/>
      </w:pPr>
      <w:r>
        <w:t>References and Regulatory Sources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64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Ref.</w:t>
            </w:r>
          </w:p>
        </w:tc>
        <w:tc>
          <w:tcPr>
            <w:tcW w:type="dxa" w:w="972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Official Source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[1]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Federal Law No. 10 of 2015 Concerning Food Safety — https://uaelegislation.gov.ae/en/legislations/1161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[2]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Cabinet Resolution No. 26 of 2017 Concerning the Executive Regulations of the Food Safety Law — https://uaelegislation.gov.ae/en/legislations/1160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[3]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Abu Dhabi Agriculture and Food Safety Authority — Essential Food Safety Training Program — https://www.adafsa.gov.ae/en/work/food-safety/Pages/training-program.aspx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[4]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Dubai Municipality — Food Traders and Establishments / Food Code and approved guidance — https://www.dm.gov.ae/municipality-business/food-traders-establishments/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[5]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Sharjah Municipality — Food Control services directory — https://shjmun.gov.ae/servicedirectory/subServices/17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[6]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Ajman — Health Permit Request service — https://www.ajman.ae/en/servicecatalog/services/3358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[7]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Ras Al Khaimah Municipality — Food Control Section Food Code — https://sanad.mun.rak.ae/docs/en/fcs-requirements-for-food-establishments-food-code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[8]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Fujairah Municipality — Food Programme / HACCP, Start Right and Self-Inspector service — https://portal.fujmun.gov.ae/OnlineEServices/en/eService/ServicePages/service_information.aspx?serviceId=203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[9]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Umm Al Quwain Municipality — food and drinking-water services portal — https://www.uaq.ae/ar/changeLanguage.html?fromPage=umm-al-quwain/department/Municipality%20of%20Umm%20Al%20Quwain.html&amp;ignore=&amp;languageCode=ar</w:t>
            </w:r>
          </w:p>
        </w:tc>
      </w:tr>
    </w:tbl>
    <w:p>
      <w:pPr>
        <w:spacing w:after="0"/>
      </w:pPr>
    </w:p>
    <w:p>
      <w:pPr>
        <w:spacing w:after="80"/>
      </w:pPr>
      <w:r>
        <w:rPr>
          <w:rFonts w:ascii="Arial" w:hAnsi="Arial"/>
        </w:rPr>
        <w:t>All sources were accessed on 19-Aug-2026. Authority portals, forms and published requirements may change. The Arabic text prevails where an English translation differs from the applicable legal text.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Prepared by — HACCP Team Lead</w:t>
            </w:r>
          </w:p>
        </w:tc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Verified by — Food Safety In-Charge</w:t>
            </w:r>
          </w:p>
        </w:tc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Approved by — Catering Manager</w:t>
            </w:r>
          </w:p>
        </w:tc>
      </w:tr>
      <w:tr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49" w:right="792" w:bottom="749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95959"/>
        <w:sz w:val="14"/>
      </w:rPr>
      <w:t xml:space="preserve">Controlled draft — validate with the competent authority before formal issue | 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292"/>
      <w:gridCol w:w="5292"/>
    </w:tblGrid>
    <w:tr>
      <w:tc>
        <w:tcPr>
          <w:tcW w:type="dxa" w:w="7200"/>
          <w:shd w:fill="17365D"/>
          <w:vAlign w:val="center"/>
          <w:tcMar>
            <w:top w:w="70" w:type="dxa"/>
            <w:start w:w="80" w:type="dxa"/>
            <w:bottom w:w="70" w:type="dxa"/>
            <w:end w:w="80" w:type="dxa"/>
          </w:tcMar>
        </w:tcPr>
        <w:p>
          <w:r/>
          <w:r>
            <w:rPr>
              <w:rFonts w:ascii="Arial" w:hAnsi="Arial"/>
              <w:b/>
              <w:color w:val="FFFFFF"/>
              <w:sz w:val="17"/>
            </w:rPr>
            <w:t>UAE CAMP KITCHEN &amp; CATERING SAFETY SYSTEM</w:t>
          </w:r>
        </w:p>
      </w:tc>
      <w:tc>
        <w:tcPr>
          <w:tcW w:type="dxa" w:w="3384"/>
          <w:shd w:fill="007B84"/>
          <w:vAlign w:val="center"/>
          <w:tcMar>
            <w:top w:w="70" w:type="dxa"/>
            <w:start w:w="80" w:type="dxa"/>
            <w:bottom w:w="70" w:type="dxa"/>
            <w:end w:w="80" w:type="dxa"/>
          </w:tcMar>
        </w:tcPr>
        <w:p>
          <w:pPr>
            <w:jc w:val="right"/>
          </w:pPr>
          <w:r/>
          <w:r>
            <w:rPr>
              <w:rFonts w:ascii="Arial" w:hAnsi="Arial"/>
              <w:b/>
              <w:color w:val="FFFFFF"/>
              <w:sz w:val="16"/>
            </w:rPr>
            <w:t>CK-HACCP-PLAN-001 / REV 00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07B84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595959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